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1"/>
        <w:gridCol w:w="682"/>
        <w:gridCol w:w="283"/>
        <w:gridCol w:w="481"/>
        <w:gridCol w:w="201"/>
        <w:gridCol w:w="281"/>
        <w:gridCol w:w="483"/>
        <w:gridCol w:w="482"/>
        <w:gridCol w:w="483"/>
        <w:gridCol w:w="76"/>
        <w:gridCol w:w="964"/>
        <w:gridCol w:w="407"/>
        <w:gridCol w:w="482"/>
        <w:gridCol w:w="317"/>
        <w:gridCol w:w="165"/>
        <w:gridCol w:w="964"/>
        <w:gridCol w:w="482"/>
        <w:gridCol w:w="966"/>
        <w:gridCol w:w="965"/>
      </w:tblGrid>
      <w:tr w:rsidR="002B0CDB" w:rsidRPr="00FB36FD" w:rsidTr="00A515F6">
        <w:trPr>
          <w:jc w:val="center"/>
        </w:trPr>
        <w:tc>
          <w:tcPr>
            <w:tcW w:w="9645" w:type="dxa"/>
            <w:gridSpan w:val="19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  <w:p w:rsidR="002B0CDB" w:rsidRPr="00FB36FD" w:rsidRDefault="002B0CDB" w:rsidP="00A515F6">
            <w:pPr>
              <w:spacing w:after="0"/>
              <w:ind w:firstLine="5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  <w:kern w:val="2"/>
              </w:rPr>
              <w:t>МОСКОВСКИЙ ФИНАНСОВО-ЮРИДИЧЕСКИЙ УНИВЕРСИТЕТ МФЮА</w:t>
            </w:r>
          </w:p>
        </w:tc>
      </w:tr>
      <w:tr w:rsidR="002B0CDB" w:rsidRPr="00FB36FD" w:rsidTr="00A515F6">
        <w:trPr>
          <w:gridAfter w:val="6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ind w:firstLine="5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ind w:firstLine="5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</w:tcPr>
          <w:p w:rsidR="002B0CDB" w:rsidRPr="00FB36FD" w:rsidRDefault="002B0CDB" w:rsidP="00A515F6">
            <w:pPr>
              <w:spacing w:after="0"/>
              <w:ind w:firstLine="5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ind w:firstLine="5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ind w:firstLine="5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3" w:type="dxa"/>
            <w:gridSpan w:val="3"/>
          </w:tcPr>
          <w:p w:rsidR="002B0CDB" w:rsidRPr="00FB36FD" w:rsidRDefault="002B0CDB" w:rsidP="00A515F6">
            <w:pPr>
              <w:spacing w:after="0"/>
              <w:ind w:firstLine="5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0CDB" w:rsidRPr="00FB36FD" w:rsidTr="00A515F6">
        <w:trPr>
          <w:jc w:val="center"/>
        </w:trPr>
        <w:tc>
          <w:tcPr>
            <w:tcW w:w="2129" w:type="dxa"/>
            <w:gridSpan w:val="5"/>
            <w:vAlign w:val="center"/>
            <w:hideMark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75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</w:rPr>
              <w:t>Государственно-правовых и финансово-правовых дисциплин</w:t>
            </w:r>
          </w:p>
        </w:tc>
      </w:tr>
      <w:tr w:rsidR="002B0CDB" w:rsidRPr="00FB36FD" w:rsidTr="00A515F6">
        <w:trPr>
          <w:gridAfter w:val="6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3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0CDB" w:rsidRPr="00FB36FD" w:rsidTr="00A515F6">
        <w:trPr>
          <w:jc w:val="center"/>
        </w:trPr>
        <w:tc>
          <w:tcPr>
            <w:tcW w:w="2129" w:type="dxa"/>
            <w:gridSpan w:val="5"/>
            <w:vMerge w:val="restart"/>
            <w:vAlign w:val="center"/>
            <w:hideMark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</w:rPr>
              <w:t>Направление /</w:t>
            </w:r>
          </w:p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5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0CDB" w:rsidRPr="00FB36FD" w:rsidRDefault="002B0CDB" w:rsidP="00A515F6">
            <w:pPr>
              <w:spacing w:after="0"/>
              <w:ind w:firstLine="557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  <w:bCs/>
              </w:rPr>
              <w:t>40.04.01 «Юриспруденция»</w:t>
            </w:r>
          </w:p>
        </w:tc>
      </w:tr>
      <w:tr w:rsidR="002B0CDB" w:rsidRPr="00FB36FD" w:rsidTr="00A515F6">
        <w:trPr>
          <w:jc w:val="center"/>
        </w:trPr>
        <w:tc>
          <w:tcPr>
            <w:tcW w:w="2129" w:type="dxa"/>
            <w:gridSpan w:val="5"/>
            <w:vMerge/>
            <w:vAlign w:val="center"/>
            <w:hideMark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0CDB" w:rsidRPr="00FB36FD" w:rsidTr="00A515F6">
        <w:trPr>
          <w:gridAfter w:val="6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0CDB" w:rsidRPr="00FB36FD" w:rsidTr="00A515F6">
        <w:trPr>
          <w:jc w:val="center"/>
        </w:trPr>
        <w:tc>
          <w:tcPr>
            <w:tcW w:w="2129" w:type="dxa"/>
            <w:gridSpan w:val="5"/>
            <w:vMerge w:val="restart"/>
            <w:hideMark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</w:rPr>
              <w:t>Профиль /</w:t>
            </w:r>
          </w:p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75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  <w:color w:val="000000"/>
                <w:szCs w:val="26"/>
              </w:rPr>
              <w:t>Административное, финансовое право</w:t>
            </w:r>
          </w:p>
        </w:tc>
      </w:tr>
      <w:tr w:rsidR="002B0CDB" w:rsidRPr="00FB36FD" w:rsidTr="00A515F6">
        <w:trPr>
          <w:jc w:val="center"/>
        </w:trPr>
        <w:tc>
          <w:tcPr>
            <w:tcW w:w="2129" w:type="dxa"/>
            <w:gridSpan w:val="5"/>
            <w:vMerge/>
            <w:vAlign w:val="center"/>
            <w:hideMark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0CDB" w:rsidRPr="00FB36FD" w:rsidTr="00A515F6">
        <w:trPr>
          <w:gridAfter w:val="6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0CDB" w:rsidRPr="00FB36FD" w:rsidTr="00A515F6">
        <w:trPr>
          <w:gridAfter w:val="1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4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</w:rPr>
            </w:pPr>
            <w:r w:rsidRPr="00FB36FD">
              <w:rPr>
                <w:rFonts w:ascii="Times New Roman" w:hAnsi="Times New Roman" w:cs="Times New Roman"/>
                <w:b/>
                <w:kern w:val="2"/>
              </w:rPr>
              <w:t xml:space="preserve">                                                       К ЗАЩИТЕ</w:t>
            </w:r>
          </w:p>
        </w:tc>
      </w:tr>
      <w:tr w:rsidR="002B0CDB" w:rsidRPr="00FB36FD" w:rsidTr="00A515F6">
        <w:trPr>
          <w:gridAfter w:val="1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4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"/>
                <w:vertAlign w:val="superscript"/>
              </w:rPr>
            </w:pPr>
            <w:r w:rsidRPr="00FB36FD">
              <w:rPr>
                <w:rFonts w:ascii="Times New Roman" w:hAnsi="Times New Roman" w:cs="Times New Roman"/>
                <w:b/>
                <w:kern w:val="2"/>
                <w:vertAlign w:val="superscript"/>
              </w:rPr>
              <w:t>(РЕКОМЕНДОВАНО / НЕ РЕКОМЕНДОВАНО)</w:t>
            </w:r>
          </w:p>
        </w:tc>
      </w:tr>
      <w:tr w:rsidR="002B0CDB" w:rsidRPr="00FB36FD" w:rsidTr="00A515F6">
        <w:trPr>
          <w:gridAfter w:val="1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47" w:type="dxa"/>
            <w:gridSpan w:val="8"/>
            <w:hideMark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  <w:kern w:val="2"/>
              </w:rPr>
              <w:t>Проректор</w:t>
            </w:r>
          </w:p>
        </w:tc>
      </w:tr>
      <w:tr w:rsidR="002B0CDB" w:rsidRPr="00FB36FD" w:rsidTr="00A515F6">
        <w:trPr>
          <w:gridAfter w:val="1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В.В. Шутенко</w:t>
            </w:r>
          </w:p>
        </w:tc>
      </w:tr>
      <w:tr w:rsidR="002B0CDB" w:rsidRPr="00FB36FD" w:rsidTr="00A515F6">
        <w:trPr>
          <w:gridAfter w:val="1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kern w:val="2"/>
                <w:vertAlign w:val="superscript"/>
              </w:rPr>
            </w:pPr>
            <w:r w:rsidRPr="00FB36FD">
              <w:rPr>
                <w:rFonts w:ascii="Times New Roman" w:hAnsi="Times New Roman" w:cs="Times New Roman"/>
                <w:i/>
                <w:kern w:val="2"/>
                <w:vertAlign w:val="superscript"/>
              </w:rPr>
              <w:t>(ученая степень, ученое звание)</w:t>
            </w:r>
          </w:p>
        </w:tc>
      </w:tr>
      <w:tr w:rsidR="002B0CDB" w:rsidRPr="00FB36FD" w:rsidTr="00A515F6">
        <w:trPr>
          <w:gridAfter w:val="4"/>
          <w:wAfter w:w="3377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  <w:tr w:rsidR="002B0CDB" w:rsidRPr="00FB36FD" w:rsidTr="00A515F6">
        <w:trPr>
          <w:gridAfter w:val="4"/>
          <w:wAfter w:w="3377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kern w:val="2"/>
                <w:vertAlign w:val="superscript"/>
              </w:rPr>
            </w:pPr>
            <w:r w:rsidRPr="00FB36FD">
              <w:rPr>
                <w:rFonts w:ascii="Times New Roman" w:hAnsi="Times New Roman" w:cs="Times New Roman"/>
                <w:i/>
                <w:kern w:val="2"/>
                <w:vertAlign w:val="superscript"/>
              </w:rPr>
              <w:t>(подпись)</w:t>
            </w:r>
          </w:p>
        </w:tc>
      </w:tr>
      <w:tr w:rsidR="002B0CDB" w:rsidRPr="00FB36FD" w:rsidTr="00A515F6">
        <w:trPr>
          <w:gridAfter w:val="1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47" w:type="dxa"/>
            <w:gridSpan w:val="8"/>
            <w:hideMark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</w:rPr>
              <w:t>« ___ » ____________ 20 ___ г.</w:t>
            </w:r>
          </w:p>
        </w:tc>
      </w:tr>
      <w:tr w:rsidR="002B0CDB" w:rsidRPr="00FB36FD" w:rsidTr="00A515F6">
        <w:trPr>
          <w:gridAfter w:val="6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3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0CDB" w:rsidRPr="00FB36FD" w:rsidTr="00A515F6">
        <w:trPr>
          <w:jc w:val="center"/>
        </w:trPr>
        <w:tc>
          <w:tcPr>
            <w:tcW w:w="9645" w:type="dxa"/>
            <w:gridSpan w:val="19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</w:rPr>
            </w:pPr>
          </w:p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B36FD">
              <w:rPr>
                <w:rFonts w:ascii="Times New Roman" w:hAnsi="Times New Roman" w:cs="Times New Roman"/>
                <w:b/>
                <w:kern w:val="2"/>
              </w:rPr>
              <w:t>ВЫПУСКНАЯ  КВАЛИФИКАЦИОННАЯ  РАБОТА</w:t>
            </w:r>
          </w:p>
        </w:tc>
      </w:tr>
      <w:tr w:rsidR="002B0CDB" w:rsidRPr="00FB36FD" w:rsidTr="00A515F6">
        <w:trPr>
          <w:gridAfter w:val="2"/>
          <w:wAfter w:w="965" w:type="dxa"/>
          <w:jc w:val="center"/>
        </w:trPr>
        <w:tc>
          <w:tcPr>
            <w:tcW w:w="771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B36FD">
              <w:rPr>
                <w:rFonts w:ascii="Times New Roman" w:hAnsi="Times New Roman" w:cs="Times New Roman"/>
                <w:b/>
                <w:i/>
              </w:rPr>
              <w:t>магистерская диссертация</w:t>
            </w:r>
          </w:p>
        </w:tc>
      </w:tr>
      <w:tr w:rsidR="002B0CDB" w:rsidRPr="00FB36FD" w:rsidTr="00A515F6">
        <w:trPr>
          <w:gridAfter w:val="2"/>
          <w:wAfter w:w="965" w:type="dxa"/>
          <w:jc w:val="center"/>
        </w:trPr>
        <w:tc>
          <w:tcPr>
            <w:tcW w:w="771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B36FD">
              <w:rPr>
                <w:rFonts w:ascii="Times New Roman" w:hAnsi="Times New Roman" w:cs="Times New Roman"/>
                <w:i/>
              </w:rPr>
              <w:t>(бакалаврская работа / дипломный проект / магистерская диссертация)</w:t>
            </w:r>
          </w:p>
        </w:tc>
      </w:tr>
      <w:tr w:rsidR="002B0CDB" w:rsidRPr="00FB36FD" w:rsidTr="00A515F6">
        <w:trPr>
          <w:gridAfter w:val="6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3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0CDB" w:rsidRPr="00FB36FD" w:rsidTr="00A515F6">
        <w:trPr>
          <w:jc w:val="center"/>
        </w:trPr>
        <w:tc>
          <w:tcPr>
            <w:tcW w:w="1447" w:type="dxa"/>
            <w:gridSpan w:val="3"/>
            <w:hideMark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</w:rPr>
              <w:t>На тему:</w:t>
            </w:r>
          </w:p>
        </w:tc>
        <w:tc>
          <w:tcPr>
            <w:tcW w:w="81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0CDB" w:rsidRPr="00FB36FD" w:rsidRDefault="002B0CDB" w:rsidP="00A515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6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B36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Контроль и надзор в банковской сфере </w:t>
            </w:r>
            <w:r w:rsidRPr="00FB36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B0CDB" w:rsidRPr="00FB36FD" w:rsidTr="00A515F6">
        <w:trPr>
          <w:gridAfter w:val="1"/>
          <w:wAfter w:w="965" w:type="dxa"/>
          <w:jc w:val="center"/>
        </w:trPr>
        <w:tc>
          <w:tcPr>
            <w:tcW w:w="482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CDB" w:rsidRPr="00FB36FD" w:rsidRDefault="002B0CDB" w:rsidP="00A515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B36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(на материалах отделений Сбербанка РФ по Республике Дагестан)</w:t>
            </w:r>
          </w:p>
          <w:p w:rsidR="002B0CDB" w:rsidRPr="00FB36FD" w:rsidRDefault="002B0CDB" w:rsidP="00A515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0CDB" w:rsidRPr="00FB36FD" w:rsidTr="00A515F6">
        <w:trPr>
          <w:gridAfter w:val="1"/>
          <w:wAfter w:w="965" w:type="dxa"/>
          <w:jc w:val="center"/>
        </w:trPr>
        <w:tc>
          <w:tcPr>
            <w:tcW w:w="482" w:type="dxa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819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vertAlign w:val="superscript"/>
              </w:rPr>
            </w:pPr>
            <w:r w:rsidRPr="00FB36FD">
              <w:rPr>
                <w:rFonts w:ascii="Times New Roman" w:hAnsi="Times New Roman" w:cs="Times New Roman"/>
                <w:i/>
                <w:vertAlign w:val="superscript"/>
              </w:rPr>
              <w:t>(тема выпускной квалификационной работы)</w:t>
            </w:r>
          </w:p>
        </w:tc>
      </w:tr>
      <w:tr w:rsidR="002B0CDB" w:rsidRPr="00FB36FD" w:rsidTr="00A515F6">
        <w:trPr>
          <w:gridAfter w:val="6"/>
          <w:wAfter w:w="965" w:type="dxa"/>
          <w:jc w:val="center"/>
        </w:trPr>
        <w:tc>
          <w:tcPr>
            <w:tcW w:w="482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</w:rPr>
            </w:pPr>
          </w:p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3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0CDB" w:rsidRPr="00FB36FD" w:rsidTr="00A515F6">
        <w:trPr>
          <w:jc w:val="center"/>
        </w:trPr>
        <w:tc>
          <w:tcPr>
            <w:tcW w:w="2129" w:type="dxa"/>
            <w:gridSpan w:val="5"/>
            <w:vAlign w:val="center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</w:rPr>
            </w:pPr>
          </w:p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</w:rPr>
              <w:t>Обучающийся: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</w:rPr>
            </w:pPr>
          </w:p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4" w:type="dxa"/>
            <w:gridSpan w:val="7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</w:rPr>
            </w:pPr>
          </w:p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</w:rPr>
              <w:t>« ___ » _______ 20</w:t>
            </w:r>
            <w:r>
              <w:rPr>
                <w:rFonts w:ascii="Times New Roman" w:hAnsi="Times New Roman" w:cs="Times New Roman"/>
              </w:rPr>
              <w:t>20</w:t>
            </w:r>
            <w:r w:rsidRPr="00FB36FD">
              <w:rPr>
                <w:rFonts w:ascii="Times New Roman" w:hAnsi="Times New Roman" w:cs="Times New Roman"/>
              </w:rPr>
              <w:t>__ г.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</w:rPr>
              <w:t xml:space="preserve">         </w:t>
            </w:r>
          </w:p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</w:rPr>
            </w:pPr>
          </w:p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К.Т. Магомедов</w:t>
            </w:r>
          </w:p>
        </w:tc>
      </w:tr>
      <w:tr w:rsidR="002B0CDB" w:rsidRPr="00FB36FD" w:rsidTr="00A515F6">
        <w:trPr>
          <w:gridAfter w:val="1"/>
          <w:wAfter w:w="965" w:type="dxa"/>
          <w:jc w:val="center"/>
        </w:trPr>
        <w:tc>
          <w:tcPr>
            <w:tcW w:w="482" w:type="dxa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682" w:type="dxa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FB36FD">
              <w:rPr>
                <w:rFonts w:ascii="Times New Roman" w:hAnsi="Times New Roman" w:cs="Times New Roman"/>
                <w:i/>
                <w:vertAlign w:val="superscript"/>
              </w:rPr>
              <w:t>(подпись)</w:t>
            </w:r>
          </w:p>
        </w:tc>
        <w:tc>
          <w:tcPr>
            <w:tcW w:w="482" w:type="dxa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371" w:type="dxa"/>
            <w:gridSpan w:val="2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33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FB36FD">
              <w:rPr>
                <w:rFonts w:ascii="Times New Roman" w:hAnsi="Times New Roman" w:cs="Times New Roman"/>
                <w:i/>
                <w:vertAlign w:val="superscript"/>
              </w:rPr>
              <w:t>(инициалы, фамилия)</w:t>
            </w:r>
          </w:p>
        </w:tc>
      </w:tr>
      <w:tr w:rsidR="002B0CDB" w:rsidRPr="00FB36FD" w:rsidTr="00A515F6">
        <w:trPr>
          <w:gridAfter w:val="6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3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0CDB" w:rsidRPr="00FB36FD" w:rsidTr="00A515F6">
        <w:trPr>
          <w:gridAfter w:val="3"/>
          <w:wAfter w:w="2412" w:type="dxa"/>
          <w:jc w:val="center"/>
        </w:trPr>
        <w:tc>
          <w:tcPr>
            <w:tcW w:w="2893" w:type="dxa"/>
            <w:gridSpan w:val="7"/>
            <w:vAlign w:val="center"/>
            <w:hideMark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B36FD">
              <w:rPr>
                <w:rFonts w:ascii="Times New Roman" w:hAnsi="Times New Roman" w:cs="Times New Roman"/>
                <w:spacing w:val="-10"/>
              </w:rPr>
              <w:t>Индивидуальный номер</w:t>
            </w:r>
          </w:p>
        </w:tc>
        <w:tc>
          <w:tcPr>
            <w:tcW w:w="482" w:type="dxa"/>
            <w:vAlign w:val="center"/>
          </w:tcPr>
          <w:p w:rsidR="002B0CDB" w:rsidRPr="0028434C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B0CDB" w:rsidRPr="0028434C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8434C">
              <w:rPr>
                <w:rFonts w:ascii="Times New Roman" w:hAnsi="Times New Roman" w:cs="Times New Roman"/>
                <w:spacing w:val="-10"/>
              </w:rPr>
              <w:t>29248938</w:t>
            </w:r>
          </w:p>
        </w:tc>
        <w:tc>
          <w:tcPr>
            <w:tcW w:w="2335" w:type="dxa"/>
            <w:gridSpan w:val="5"/>
            <w:hideMark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</w:rPr>
              <w:t xml:space="preserve">                       группа</w:t>
            </w:r>
          </w:p>
        </w:tc>
      </w:tr>
      <w:tr w:rsidR="002B0CDB" w:rsidRPr="00FB36FD" w:rsidTr="00A515F6">
        <w:trPr>
          <w:gridAfter w:val="4"/>
          <w:wAfter w:w="3377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482" w:type="dxa"/>
            <w:gridSpan w:val="2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vertAlign w:val="superscript"/>
              </w:rPr>
            </w:pPr>
            <w:r w:rsidRPr="00FB36FD">
              <w:rPr>
                <w:rFonts w:ascii="Times New Roman" w:hAnsi="Times New Roman" w:cs="Times New Roman"/>
                <w:i/>
                <w:vertAlign w:val="superscript"/>
              </w:rPr>
              <w:t>(ИНС)</w:t>
            </w:r>
          </w:p>
        </w:tc>
        <w:tc>
          <w:tcPr>
            <w:tcW w:w="2335" w:type="dxa"/>
            <w:gridSpan w:val="5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</w:tr>
      <w:tr w:rsidR="002B0CDB" w:rsidRPr="00FB36FD" w:rsidTr="00A515F6">
        <w:trPr>
          <w:gridAfter w:val="6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3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0CDB" w:rsidRPr="00FB36FD" w:rsidTr="00A515F6">
        <w:trPr>
          <w:jc w:val="center"/>
        </w:trPr>
        <w:tc>
          <w:tcPr>
            <w:tcW w:w="2129" w:type="dxa"/>
            <w:gridSpan w:val="5"/>
            <w:hideMark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gridSpan w:val="6"/>
            <w:hideMark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</w:rPr>
              <w:t>« ___ » _______ 20</w:t>
            </w:r>
            <w:r>
              <w:rPr>
                <w:rFonts w:ascii="Times New Roman" w:hAnsi="Times New Roman" w:cs="Times New Roman"/>
              </w:rPr>
              <w:t>20</w:t>
            </w:r>
            <w:r w:rsidRPr="00FB36FD">
              <w:rPr>
                <w:rFonts w:ascii="Times New Roman" w:hAnsi="Times New Roman" w:cs="Times New Roman"/>
              </w:rPr>
              <w:t>__ г.</w:t>
            </w:r>
          </w:p>
        </w:tc>
        <w:tc>
          <w:tcPr>
            <w:tcW w:w="35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0CDB" w:rsidRPr="00FB36FD" w:rsidRDefault="002B0CDB" w:rsidP="00A515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</w:rPr>
              <w:t>к.ю.н., доцент</w:t>
            </w:r>
            <w:r w:rsidRPr="00FB36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B36FD">
              <w:rPr>
                <w:rFonts w:ascii="Times New Roman" w:hAnsi="Times New Roman" w:cs="Times New Roman"/>
                <w:bCs/>
              </w:rPr>
              <w:t xml:space="preserve">Ж.Ю. </w:t>
            </w:r>
            <w:r w:rsidRPr="00FB36FD">
              <w:rPr>
                <w:rFonts w:ascii="Times New Roman" w:hAnsi="Times New Roman" w:cs="Times New Roman"/>
                <w:sz w:val="26"/>
                <w:szCs w:val="26"/>
              </w:rPr>
              <w:t xml:space="preserve">Юзефович </w:t>
            </w:r>
          </w:p>
        </w:tc>
      </w:tr>
      <w:tr w:rsidR="002B0CDB" w:rsidRPr="00FB36FD" w:rsidTr="00A515F6">
        <w:trPr>
          <w:gridAfter w:val="1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vertAlign w:val="superscript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vertAlign w:val="superscript"/>
              </w:rPr>
            </w:pPr>
            <w:r w:rsidRPr="00FB36FD">
              <w:rPr>
                <w:rFonts w:ascii="Times New Roman" w:hAnsi="Times New Roman" w:cs="Times New Roman"/>
                <w:i/>
                <w:vertAlign w:val="superscript"/>
              </w:rPr>
              <w:t>(подпись)</w:t>
            </w:r>
          </w:p>
        </w:tc>
        <w:tc>
          <w:tcPr>
            <w:tcW w:w="482" w:type="dxa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vertAlign w:val="superscript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vertAlign w:val="superscript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vertAlign w:val="superscript"/>
              </w:rPr>
            </w:pPr>
          </w:p>
        </w:tc>
        <w:tc>
          <w:tcPr>
            <w:tcW w:w="1371" w:type="dxa"/>
            <w:gridSpan w:val="2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vertAlign w:val="superscript"/>
              </w:rPr>
            </w:pPr>
          </w:p>
        </w:tc>
        <w:tc>
          <w:tcPr>
            <w:tcW w:w="33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pacing w:val="-6"/>
                <w:vertAlign w:val="superscript"/>
              </w:rPr>
            </w:pPr>
            <w:r w:rsidRPr="00FB36FD">
              <w:rPr>
                <w:rFonts w:ascii="Times New Roman" w:hAnsi="Times New Roman" w:cs="Times New Roman"/>
                <w:i/>
                <w:spacing w:val="-6"/>
                <w:vertAlign w:val="superscript"/>
              </w:rPr>
              <w:t>(уч. степень, уч. звание, инициалы, фамилия)</w:t>
            </w:r>
          </w:p>
        </w:tc>
      </w:tr>
      <w:tr w:rsidR="002B0CDB" w:rsidRPr="00FB36FD" w:rsidTr="00A515F6">
        <w:trPr>
          <w:gridAfter w:val="6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3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0CDB" w:rsidRPr="00FB36FD" w:rsidTr="00A515F6">
        <w:trPr>
          <w:gridAfter w:val="6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2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" w:type="dxa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3" w:type="dxa"/>
            <w:gridSpan w:val="3"/>
          </w:tcPr>
          <w:p w:rsidR="002B0CDB" w:rsidRPr="00FB36FD" w:rsidRDefault="002B0CDB" w:rsidP="00A515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0CDB" w:rsidRPr="00FB36FD" w:rsidTr="00A515F6">
        <w:trPr>
          <w:gridAfter w:val="6"/>
          <w:wAfter w:w="965" w:type="dxa"/>
          <w:jc w:val="center"/>
        </w:trPr>
        <w:tc>
          <w:tcPr>
            <w:tcW w:w="1164" w:type="dxa"/>
            <w:gridSpan w:val="2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gridSpan w:val="2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8" w:type="dxa"/>
            <w:gridSpan w:val="9"/>
          </w:tcPr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B0CDB" w:rsidRPr="00FB36FD" w:rsidRDefault="002B0CDB" w:rsidP="00A51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6FD">
              <w:rPr>
                <w:rFonts w:ascii="Times New Roman" w:hAnsi="Times New Roman" w:cs="Times New Roman"/>
              </w:rPr>
              <w:t>Москва - 20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BF" w:rsidRDefault="001939BF" w:rsidP="00A6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643" w:rsidRDefault="00D41643" w:rsidP="00E66C9B">
      <w:pPr>
        <w:rPr>
          <w:rFonts w:ascii="Times New Roman" w:hAnsi="Times New Roman" w:cs="Times New Roman"/>
          <w:sz w:val="28"/>
          <w:szCs w:val="28"/>
        </w:rPr>
      </w:pPr>
    </w:p>
    <w:p w:rsidR="00F42B44" w:rsidRDefault="00F42B44" w:rsidP="00E66C9B">
      <w:pPr>
        <w:rPr>
          <w:rFonts w:ascii="Times New Roman" w:hAnsi="Times New Roman" w:cs="Times New Roman"/>
          <w:sz w:val="28"/>
          <w:szCs w:val="28"/>
        </w:rPr>
      </w:pPr>
    </w:p>
    <w:p w:rsidR="00F246C7" w:rsidRPr="00F246C7" w:rsidRDefault="00F246C7" w:rsidP="00F246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8E43B7" w:rsidRDefault="008E43B7" w:rsidP="000724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997CD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C03FFF">
        <w:rPr>
          <w:rFonts w:ascii="Times New Roman" w:hAnsi="Times New Roman" w:cs="Times New Roman"/>
          <w:sz w:val="28"/>
          <w:szCs w:val="28"/>
        </w:rPr>
        <w:t>…</w:t>
      </w:r>
      <w:r w:rsidR="00997CD1">
        <w:rPr>
          <w:rFonts w:ascii="Times New Roman" w:hAnsi="Times New Roman" w:cs="Times New Roman"/>
          <w:sz w:val="28"/>
          <w:szCs w:val="28"/>
        </w:rPr>
        <w:t>…….4</w:t>
      </w:r>
    </w:p>
    <w:p w:rsidR="00072434" w:rsidRDefault="00072434" w:rsidP="000724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3B7" w:rsidRDefault="008E43B7" w:rsidP="000724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2358D">
        <w:rPr>
          <w:rFonts w:ascii="Times New Roman" w:hAnsi="Times New Roman" w:cs="Times New Roman"/>
          <w:sz w:val="28"/>
          <w:szCs w:val="28"/>
        </w:rPr>
        <w:t xml:space="preserve">Правовые основы контрольно-надзорной деятельности </w:t>
      </w:r>
      <w:r>
        <w:rPr>
          <w:rFonts w:ascii="Times New Roman" w:hAnsi="Times New Roman" w:cs="Times New Roman"/>
          <w:sz w:val="28"/>
          <w:szCs w:val="28"/>
        </w:rPr>
        <w:t>в банковской сфере</w:t>
      </w:r>
      <w:r w:rsidR="001D114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C03FFF">
        <w:rPr>
          <w:rFonts w:ascii="Times New Roman" w:hAnsi="Times New Roman" w:cs="Times New Roman"/>
          <w:sz w:val="28"/>
          <w:szCs w:val="28"/>
        </w:rPr>
        <w:t>…</w:t>
      </w:r>
      <w:r w:rsidR="001D1140">
        <w:rPr>
          <w:rFonts w:ascii="Times New Roman" w:hAnsi="Times New Roman" w:cs="Times New Roman"/>
          <w:sz w:val="28"/>
          <w:szCs w:val="28"/>
        </w:rPr>
        <w:t>….</w:t>
      </w:r>
      <w:r w:rsidR="00CB1585">
        <w:rPr>
          <w:rFonts w:ascii="Times New Roman" w:hAnsi="Times New Roman" w:cs="Times New Roman"/>
          <w:sz w:val="28"/>
          <w:szCs w:val="28"/>
        </w:rPr>
        <w:t>6</w:t>
      </w:r>
    </w:p>
    <w:p w:rsidR="008E43B7" w:rsidRPr="00B2358D" w:rsidRDefault="008E43B7" w:rsidP="00072434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8D">
        <w:rPr>
          <w:rFonts w:ascii="Times New Roman" w:hAnsi="Times New Roman" w:cs="Times New Roman"/>
          <w:sz w:val="28"/>
          <w:szCs w:val="28"/>
        </w:rPr>
        <w:t>Правовые основы и принципы банковского контроля</w:t>
      </w:r>
      <w:r w:rsidR="001D1140">
        <w:rPr>
          <w:rFonts w:ascii="Times New Roman" w:hAnsi="Times New Roman" w:cs="Times New Roman"/>
          <w:sz w:val="28"/>
          <w:szCs w:val="28"/>
        </w:rPr>
        <w:t>…………</w:t>
      </w:r>
      <w:r w:rsidR="00C03FFF">
        <w:rPr>
          <w:rFonts w:ascii="Times New Roman" w:hAnsi="Times New Roman" w:cs="Times New Roman"/>
          <w:sz w:val="28"/>
          <w:szCs w:val="28"/>
        </w:rPr>
        <w:t>….</w:t>
      </w:r>
      <w:r w:rsidR="001D1140">
        <w:rPr>
          <w:rFonts w:ascii="Times New Roman" w:hAnsi="Times New Roman" w:cs="Times New Roman"/>
          <w:sz w:val="28"/>
          <w:szCs w:val="28"/>
        </w:rPr>
        <w:t>…</w:t>
      </w:r>
      <w:r w:rsidR="00C03FFF">
        <w:rPr>
          <w:rFonts w:ascii="Times New Roman" w:hAnsi="Times New Roman" w:cs="Times New Roman"/>
          <w:sz w:val="28"/>
          <w:szCs w:val="28"/>
        </w:rPr>
        <w:t>.</w:t>
      </w:r>
      <w:r w:rsidR="001D1140">
        <w:rPr>
          <w:rFonts w:ascii="Times New Roman" w:hAnsi="Times New Roman" w:cs="Times New Roman"/>
          <w:sz w:val="28"/>
          <w:szCs w:val="28"/>
        </w:rPr>
        <w:t>..</w:t>
      </w:r>
      <w:r w:rsidR="00CB1585">
        <w:rPr>
          <w:rFonts w:ascii="Times New Roman" w:hAnsi="Times New Roman" w:cs="Times New Roman"/>
          <w:sz w:val="28"/>
          <w:szCs w:val="28"/>
        </w:rPr>
        <w:t>6</w:t>
      </w:r>
    </w:p>
    <w:p w:rsidR="008E43B7" w:rsidRPr="00B2358D" w:rsidRDefault="008E43B7" w:rsidP="00072434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8D">
        <w:rPr>
          <w:rFonts w:ascii="Times New Roman" w:hAnsi="Times New Roman" w:cs="Times New Roman"/>
          <w:sz w:val="28"/>
          <w:szCs w:val="28"/>
        </w:rPr>
        <w:t>Понятие, сущность, цели, значение надзора</w:t>
      </w:r>
      <w:r>
        <w:rPr>
          <w:rFonts w:ascii="Times New Roman" w:hAnsi="Times New Roman" w:cs="Times New Roman"/>
          <w:sz w:val="28"/>
          <w:szCs w:val="28"/>
        </w:rPr>
        <w:t xml:space="preserve"> над банковской деятельностью</w:t>
      </w:r>
      <w:r w:rsidR="001D114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C03FFF">
        <w:rPr>
          <w:rFonts w:ascii="Times New Roman" w:hAnsi="Times New Roman" w:cs="Times New Roman"/>
          <w:sz w:val="28"/>
          <w:szCs w:val="28"/>
        </w:rPr>
        <w:t>...</w:t>
      </w:r>
      <w:r w:rsidR="000F6A58">
        <w:rPr>
          <w:rFonts w:ascii="Times New Roman" w:hAnsi="Times New Roman" w:cs="Times New Roman"/>
          <w:sz w:val="28"/>
          <w:szCs w:val="28"/>
        </w:rPr>
        <w:t>21</w:t>
      </w:r>
    </w:p>
    <w:p w:rsidR="008E43B7" w:rsidRPr="00B2358D" w:rsidRDefault="008E43B7" w:rsidP="00072434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8D">
        <w:rPr>
          <w:rFonts w:ascii="Times New Roman" w:hAnsi="Times New Roman" w:cs="Times New Roman"/>
          <w:sz w:val="28"/>
          <w:szCs w:val="28"/>
        </w:rPr>
        <w:t>Формы и виды банковского надзора и контроля</w:t>
      </w:r>
      <w:r w:rsidR="001D1140">
        <w:rPr>
          <w:rFonts w:ascii="Times New Roman" w:hAnsi="Times New Roman" w:cs="Times New Roman"/>
          <w:sz w:val="28"/>
          <w:szCs w:val="28"/>
        </w:rPr>
        <w:t>……………</w:t>
      </w:r>
      <w:r w:rsidR="00C03FFF">
        <w:rPr>
          <w:rFonts w:ascii="Times New Roman" w:hAnsi="Times New Roman" w:cs="Times New Roman"/>
          <w:sz w:val="28"/>
          <w:szCs w:val="28"/>
        </w:rPr>
        <w:t>……...</w:t>
      </w:r>
      <w:r w:rsidR="001D1140">
        <w:rPr>
          <w:rFonts w:ascii="Times New Roman" w:hAnsi="Times New Roman" w:cs="Times New Roman"/>
          <w:sz w:val="28"/>
          <w:szCs w:val="28"/>
        </w:rPr>
        <w:t>…</w:t>
      </w:r>
      <w:r w:rsidR="00C03FFF">
        <w:rPr>
          <w:rFonts w:ascii="Times New Roman" w:hAnsi="Times New Roman" w:cs="Times New Roman"/>
          <w:sz w:val="28"/>
          <w:szCs w:val="28"/>
        </w:rPr>
        <w:t>28</w:t>
      </w:r>
    </w:p>
    <w:p w:rsidR="008E43B7" w:rsidRDefault="008E43B7" w:rsidP="00072434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8D">
        <w:rPr>
          <w:rFonts w:ascii="Times New Roman" w:hAnsi="Times New Roman" w:cs="Times New Roman"/>
          <w:sz w:val="28"/>
          <w:szCs w:val="28"/>
        </w:rPr>
        <w:t>Организация банковского регулирования, надзора и контроля</w:t>
      </w:r>
      <w:r w:rsidR="001D1140">
        <w:rPr>
          <w:rFonts w:ascii="Times New Roman" w:hAnsi="Times New Roman" w:cs="Times New Roman"/>
          <w:sz w:val="28"/>
          <w:szCs w:val="28"/>
        </w:rPr>
        <w:t>……</w:t>
      </w:r>
      <w:r w:rsidR="00C03FFF">
        <w:rPr>
          <w:rFonts w:ascii="Times New Roman" w:hAnsi="Times New Roman" w:cs="Times New Roman"/>
          <w:sz w:val="28"/>
          <w:szCs w:val="28"/>
        </w:rPr>
        <w:t>..</w:t>
      </w:r>
      <w:r w:rsidR="001D1140">
        <w:rPr>
          <w:rFonts w:ascii="Times New Roman" w:hAnsi="Times New Roman" w:cs="Times New Roman"/>
          <w:sz w:val="28"/>
          <w:szCs w:val="28"/>
        </w:rPr>
        <w:t>.</w:t>
      </w:r>
      <w:r w:rsidR="00C03FFF">
        <w:rPr>
          <w:rFonts w:ascii="Times New Roman" w:hAnsi="Times New Roman" w:cs="Times New Roman"/>
          <w:sz w:val="28"/>
          <w:szCs w:val="28"/>
        </w:rPr>
        <w:t>30</w:t>
      </w:r>
    </w:p>
    <w:p w:rsidR="00072434" w:rsidRDefault="00072434" w:rsidP="0007243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3B7" w:rsidRDefault="008E43B7" w:rsidP="000724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Правовые основы контроля и надзора за деятельностью </w:t>
      </w:r>
      <w:r w:rsidRPr="00B2358D">
        <w:rPr>
          <w:rFonts w:ascii="Times New Roman" w:hAnsi="Times New Roman" w:cs="Times New Roman"/>
          <w:sz w:val="28"/>
          <w:szCs w:val="28"/>
        </w:rPr>
        <w:t>Сбербанка РФ по Республике Дагестан</w:t>
      </w:r>
      <w:r w:rsidR="001D114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C03FFF">
        <w:rPr>
          <w:rFonts w:ascii="Times New Roman" w:hAnsi="Times New Roman" w:cs="Times New Roman"/>
          <w:sz w:val="28"/>
          <w:szCs w:val="28"/>
        </w:rPr>
        <w:t>.33</w:t>
      </w:r>
    </w:p>
    <w:p w:rsidR="008E43B7" w:rsidRDefault="008E43B7" w:rsidP="000724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D1140">
        <w:rPr>
          <w:rFonts w:ascii="Times New Roman" w:hAnsi="Times New Roman" w:cs="Times New Roman"/>
          <w:sz w:val="28"/>
          <w:szCs w:val="28"/>
        </w:rPr>
        <w:t xml:space="preserve"> </w:t>
      </w:r>
      <w:r w:rsidRPr="002B0775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ры</w:t>
      </w:r>
      <w:r w:rsidRPr="002B0775">
        <w:rPr>
          <w:rFonts w:ascii="Times New Roman" w:hAnsi="Times New Roman" w:cs="Times New Roman"/>
          <w:sz w:val="28"/>
          <w:szCs w:val="28"/>
        </w:rPr>
        <w:t xml:space="preserve"> воздействия Банка России в порядке надзора и контроля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B2358D">
        <w:rPr>
          <w:rFonts w:ascii="Times New Roman" w:hAnsi="Times New Roman" w:cs="Times New Roman"/>
          <w:sz w:val="28"/>
          <w:szCs w:val="28"/>
        </w:rPr>
        <w:t>Сбербанка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2B0775">
        <w:rPr>
          <w:rFonts w:ascii="Times New Roman" w:hAnsi="Times New Roman" w:cs="Times New Roman"/>
          <w:sz w:val="28"/>
          <w:szCs w:val="28"/>
        </w:rPr>
        <w:t xml:space="preserve"> </w:t>
      </w:r>
      <w:r w:rsidRPr="00B2358D">
        <w:rPr>
          <w:rFonts w:ascii="Times New Roman" w:hAnsi="Times New Roman" w:cs="Times New Roman"/>
          <w:sz w:val="28"/>
          <w:szCs w:val="28"/>
        </w:rPr>
        <w:t>по Республике Дагестан</w:t>
      </w:r>
      <w:r w:rsidR="001D1140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C03FFF">
        <w:rPr>
          <w:rFonts w:ascii="Times New Roman" w:hAnsi="Times New Roman" w:cs="Times New Roman"/>
          <w:sz w:val="28"/>
          <w:szCs w:val="28"/>
        </w:rPr>
        <w:t>…33</w:t>
      </w:r>
    </w:p>
    <w:p w:rsidR="008E43B7" w:rsidRDefault="008E43B7" w:rsidP="000724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2B0775">
        <w:rPr>
          <w:rFonts w:ascii="Times New Roman" w:hAnsi="Times New Roman" w:cs="Times New Roman"/>
          <w:sz w:val="28"/>
          <w:szCs w:val="28"/>
        </w:rPr>
        <w:t xml:space="preserve"> Регулирование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58D">
        <w:rPr>
          <w:rFonts w:ascii="Times New Roman" w:hAnsi="Times New Roman" w:cs="Times New Roman"/>
          <w:sz w:val="28"/>
          <w:szCs w:val="28"/>
        </w:rPr>
        <w:t>Сбербанка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2B0775">
        <w:rPr>
          <w:rFonts w:ascii="Times New Roman" w:hAnsi="Times New Roman" w:cs="Times New Roman"/>
          <w:sz w:val="28"/>
          <w:szCs w:val="28"/>
        </w:rPr>
        <w:t xml:space="preserve"> </w:t>
      </w:r>
      <w:r w:rsidRPr="00B2358D">
        <w:rPr>
          <w:rFonts w:ascii="Times New Roman" w:hAnsi="Times New Roman" w:cs="Times New Roman"/>
          <w:sz w:val="28"/>
          <w:szCs w:val="28"/>
        </w:rPr>
        <w:t>по Республике Дагестан</w:t>
      </w:r>
      <w:r w:rsidR="000F6A58">
        <w:rPr>
          <w:rFonts w:ascii="Times New Roman" w:hAnsi="Times New Roman" w:cs="Times New Roman"/>
          <w:sz w:val="28"/>
          <w:szCs w:val="28"/>
        </w:rPr>
        <w:t>…45</w:t>
      </w:r>
    </w:p>
    <w:p w:rsidR="00072434" w:rsidRDefault="00072434" w:rsidP="000724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3B7" w:rsidRDefault="008E43B7" w:rsidP="000724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B0775">
        <w:rPr>
          <w:rFonts w:ascii="Times New Roman" w:hAnsi="Times New Roman" w:cs="Times New Roman"/>
          <w:sz w:val="28"/>
          <w:szCs w:val="28"/>
        </w:rPr>
        <w:t xml:space="preserve">Проблемы повышения эффективности механизма контрольно-надзорной деятельности </w:t>
      </w:r>
      <w:r>
        <w:rPr>
          <w:rFonts w:ascii="Times New Roman" w:hAnsi="Times New Roman" w:cs="Times New Roman"/>
          <w:sz w:val="28"/>
          <w:szCs w:val="28"/>
        </w:rPr>
        <w:t>Банка России</w:t>
      </w:r>
      <w:r w:rsidR="001D1140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C03FFF">
        <w:rPr>
          <w:rFonts w:ascii="Times New Roman" w:hAnsi="Times New Roman" w:cs="Times New Roman"/>
          <w:sz w:val="28"/>
          <w:szCs w:val="28"/>
        </w:rPr>
        <w:t>...54</w:t>
      </w:r>
    </w:p>
    <w:p w:rsidR="008E43B7" w:rsidRDefault="008E43B7" w:rsidP="000724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68772A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ффективность банковского контроля и надзора</w:t>
      </w:r>
      <w:r w:rsidR="001D1140">
        <w:rPr>
          <w:rFonts w:ascii="Times New Roman" w:hAnsi="Times New Roman" w:cs="Times New Roman"/>
          <w:sz w:val="28"/>
          <w:szCs w:val="28"/>
        </w:rPr>
        <w:t>…………………</w:t>
      </w:r>
      <w:r w:rsidR="00C03FFF">
        <w:rPr>
          <w:rFonts w:ascii="Times New Roman" w:hAnsi="Times New Roman" w:cs="Times New Roman"/>
          <w:sz w:val="28"/>
          <w:szCs w:val="28"/>
        </w:rPr>
        <w:t>..</w:t>
      </w:r>
      <w:r w:rsidR="001D1140">
        <w:rPr>
          <w:rFonts w:ascii="Times New Roman" w:hAnsi="Times New Roman" w:cs="Times New Roman"/>
          <w:sz w:val="28"/>
          <w:szCs w:val="28"/>
        </w:rPr>
        <w:t>…….</w:t>
      </w:r>
      <w:r w:rsidR="00C03FFF">
        <w:rPr>
          <w:rFonts w:ascii="Times New Roman" w:hAnsi="Times New Roman" w:cs="Times New Roman"/>
          <w:sz w:val="28"/>
          <w:szCs w:val="28"/>
        </w:rPr>
        <w:t>54</w:t>
      </w:r>
    </w:p>
    <w:p w:rsidR="008E43B7" w:rsidRDefault="008E43B7" w:rsidP="000724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Способы повышения эффективности</w:t>
      </w:r>
      <w:r w:rsidRPr="002B0775">
        <w:rPr>
          <w:rFonts w:ascii="Times New Roman" w:hAnsi="Times New Roman" w:cs="Times New Roman"/>
          <w:sz w:val="28"/>
          <w:szCs w:val="28"/>
        </w:rPr>
        <w:t xml:space="preserve"> банковского надзора</w:t>
      </w:r>
      <w:r>
        <w:rPr>
          <w:rFonts w:ascii="Times New Roman" w:hAnsi="Times New Roman" w:cs="Times New Roman"/>
          <w:sz w:val="28"/>
          <w:szCs w:val="28"/>
        </w:rPr>
        <w:t xml:space="preserve"> и контроля</w:t>
      </w:r>
      <w:r w:rsidR="00C03FFF">
        <w:rPr>
          <w:rFonts w:ascii="Times New Roman" w:hAnsi="Times New Roman" w:cs="Times New Roman"/>
          <w:sz w:val="28"/>
          <w:szCs w:val="28"/>
        </w:rPr>
        <w:t>..</w:t>
      </w:r>
      <w:r w:rsidR="00072434">
        <w:rPr>
          <w:rFonts w:ascii="Times New Roman" w:hAnsi="Times New Roman" w:cs="Times New Roman"/>
          <w:sz w:val="28"/>
          <w:szCs w:val="28"/>
        </w:rPr>
        <w:t>.</w:t>
      </w:r>
      <w:r w:rsidR="000F6A58">
        <w:rPr>
          <w:rFonts w:ascii="Times New Roman" w:hAnsi="Times New Roman" w:cs="Times New Roman"/>
          <w:sz w:val="28"/>
          <w:szCs w:val="28"/>
        </w:rPr>
        <w:t>61</w:t>
      </w:r>
    </w:p>
    <w:p w:rsidR="00072434" w:rsidRDefault="00072434" w:rsidP="000724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3B7" w:rsidRDefault="001D1140" w:rsidP="000724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</w:t>
      </w:r>
      <w:r w:rsidR="00C03FFF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…..</w:t>
      </w:r>
      <w:r w:rsidR="000F6A58">
        <w:rPr>
          <w:rFonts w:ascii="Times New Roman" w:hAnsi="Times New Roman" w:cs="Times New Roman"/>
          <w:sz w:val="28"/>
          <w:szCs w:val="28"/>
        </w:rPr>
        <w:t>76</w:t>
      </w:r>
    </w:p>
    <w:p w:rsidR="008E43B7" w:rsidRDefault="008E43B7" w:rsidP="000724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775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1D1140">
        <w:rPr>
          <w:rFonts w:ascii="Times New Roman" w:hAnsi="Times New Roman" w:cs="Times New Roman"/>
          <w:sz w:val="28"/>
          <w:szCs w:val="28"/>
        </w:rPr>
        <w:t>………………………………………….</w:t>
      </w:r>
      <w:r w:rsidR="000F6A58">
        <w:rPr>
          <w:rFonts w:ascii="Times New Roman" w:hAnsi="Times New Roman" w:cs="Times New Roman"/>
          <w:sz w:val="28"/>
          <w:szCs w:val="28"/>
        </w:rPr>
        <w:t>80</w:t>
      </w:r>
    </w:p>
    <w:p w:rsidR="00D07628" w:rsidRDefault="00D07628" w:rsidP="000724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7628" w:rsidRDefault="00D07628" w:rsidP="008E43B7">
      <w:pPr>
        <w:rPr>
          <w:rFonts w:ascii="Times New Roman" w:hAnsi="Times New Roman" w:cs="Times New Roman"/>
          <w:sz w:val="28"/>
          <w:szCs w:val="28"/>
        </w:rPr>
      </w:pPr>
    </w:p>
    <w:p w:rsidR="00D07628" w:rsidRDefault="00D07628" w:rsidP="008E43B7">
      <w:pPr>
        <w:rPr>
          <w:rFonts w:ascii="Times New Roman" w:hAnsi="Times New Roman" w:cs="Times New Roman"/>
          <w:sz w:val="28"/>
          <w:szCs w:val="28"/>
        </w:rPr>
      </w:pPr>
    </w:p>
    <w:p w:rsidR="00D07628" w:rsidRDefault="00D07628" w:rsidP="008E43B7">
      <w:pPr>
        <w:rPr>
          <w:rFonts w:ascii="Times New Roman" w:hAnsi="Times New Roman" w:cs="Times New Roman"/>
          <w:sz w:val="28"/>
          <w:szCs w:val="28"/>
        </w:rPr>
      </w:pPr>
    </w:p>
    <w:p w:rsidR="0018586C" w:rsidRDefault="00644B91" w:rsidP="003B3D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3B3D5A" w:rsidRDefault="003B3D5A" w:rsidP="003B3D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3D5A" w:rsidRDefault="0018586C" w:rsidP="003B3D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D5A">
        <w:rPr>
          <w:rFonts w:ascii="Times New Roman" w:hAnsi="Times New Roman" w:cs="Times New Roman"/>
          <w:sz w:val="28"/>
          <w:szCs w:val="28"/>
        </w:rPr>
        <w:t>Актуальность темы исследования.</w:t>
      </w:r>
      <w:r w:rsidR="003B3D5A">
        <w:rPr>
          <w:rFonts w:ascii="Times New Roman" w:hAnsi="Times New Roman" w:cs="Times New Roman"/>
          <w:sz w:val="28"/>
          <w:szCs w:val="28"/>
        </w:rPr>
        <w:t xml:space="preserve"> </w:t>
      </w:r>
      <w:r w:rsidR="003B3D5A" w:rsidRPr="003B3D5A">
        <w:rPr>
          <w:rFonts w:ascii="Times New Roman" w:hAnsi="Times New Roman" w:cs="Times New Roman"/>
          <w:sz w:val="28"/>
          <w:szCs w:val="28"/>
        </w:rPr>
        <w:t>Банковский надзор возможно квалифицировать как надзор и испытание выполнения кредитными организациями притязаний законодательства. В литературе многократно отмечается, собственно что банковский наблюдение как оценку работы кредитной организации с точки зрения законности и банковский контроль как работа Банка РФ по претворению в жизнь</w:t>
      </w:r>
      <w:r w:rsidR="003B3D5A">
        <w:rPr>
          <w:rFonts w:ascii="Times New Roman" w:hAnsi="Times New Roman" w:cs="Times New Roman"/>
          <w:sz w:val="28"/>
          <w:szCs w:val="28"/>
        </w:rPr>
        <w:t xml:space="preserve"> </w:t>
      </w:r>
      <w:r w:rsidR="003B3D5A" w:rsidRPr="003B3D5A">
        <w:rPr>
          <w:rFonts w:ascii="Times New Roman" w:hAnsi="Times New Roman" w:cs="Times New Roman"/>
          <w:sz w:val="28"/>
          <w:szCs w:val="28"/>
        </w:rPr>
        <w:t>осуществлению событий, нацеленных на воплощение режима законности в банковской системе, надо разделять</w:t>
      </w:r>
      <w:r w:rsidR="003B3D5A">
        <w:rPr>
          <w:rFonts w:ascii="Times New Roman" w:hAnsi="Times New Roman" w:cs="Times New Roman"/>
          <w:sz w:val="28"/>
          <w:szCs w:val="28"/>
        </w:rPr>
        <w:t>.</w:t>
      </w:r>
    </w:p>
    <w:p w:rsidR="003B3D5A" w:rsidRPr="003B3D5A" w:rsidRDefault="003B3D5A" w:rsidP="003B3D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D5A">
        <w:rPr>
          <w:rFonts w:ascii="Times New Roman" w:hAnsi="Times New Roman" w:cs="Times New Roman"/>
          <w:sz w:val="28"/>
          <w:szCs w:val="28"/>
        </w:rPr>
        <w:t>При данном главным способом банковского надзора идет по стопам считать невмешательство в оперативную работа кредитных организаций, а банковского контроля — вмешательство в оперативную работа кредитных организаций с целью уничтожения допущенных нарушений. Осуществление банковского контроля случается в рамках отношений подчиненности с использованием конкретных наказаний за обнаруженные в процессе наблюдения банковские нарушений закона. 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Pr="003B3D5A">
        <w:rPr>
          <w:rFonts w:ascii="Times New Roman" w:hAnsi="Times New Roman" w:cs="Times New Roman"/>
          <w:sz w:val="28"/>
          <w:szCs w:val="28"/>
        </w:rPr>
        <w:t> законодатель не разграничивает эти 2 стороны управленческой работы Банка России и объединяет их одним термином — банковский надзор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186" w:rsidRPr="001D5186" w:rsidRDefault="0018586C" w:rsidP="002E71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5186">
        <w:rPr>
          <w:rFonts w:ascii="Times New Roman" w:hAnsi="Times New Roman" w:cs="Times New Roman"/>
          <w:sz w:val="28"/>
          <w:szCs w:val="28"/>
        </w:rPr>
        <w:t>Цель и задачи исследования</w:t>
      </w:r>
      <w:r w:rsidR="001D5186" w:rsidRPr="001D5186">
        <w:rPr>
          <w:rFonts w:ascii="Times New Roman" w:hAnsi="Times New Roman" w:cs="Times New Roman"/>
          <w:sz w:val="28"/>
          <w:szCs w:val="28"/>
        </w:rPr>
        <w:t xml:space="preserve">. </w:t>
      </w:r>
      <w:r w:rsidR="001D5186" w:rsidRPr="001D5186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исследования является анализ основных направлений и исследование особенностей правового регулирования контроля и надзора в сфере банковской деятельности, анализ особенностей правового регулирования контроля кредитными организациями соблюдения их клиентами финансового законодательства и разработка предложений по совершенствованию законодательства, регулирующего деятельность кредитных организаций.</w:t>
      </w:r>
    </w:p>
    <w:p w:rsidR="0018586C" w:rsidRPr="001B058F" w:rsidRDefault="0018586C" w:rsidP="002E71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58F">
        <w:rPr>
          <w:rFonts w:ascii="Times New Roman" w:hAnsi="Times New Roman" w:cs="Times New Roman"/>
          <w:sz w:val="28"/>
          <w:szCs w:val="28"/>
        </w:rPr>
        <w:t>Для достижения поставленной цели определены следующие задачи:</w:t>
      </w:r>
    </w:p>
    <w:p w:rsidR="0018586C" w:rsidRPr="001B058F" w:rsidRDefault="0018586C" w:rsidP="002E717B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58F">
        <w:rPr>
          <w:rFonts w:ascii="Times New Roman" w:hAnsi="Times New Roman" w:cs="Times New Roman"/>
          <w:sz w:val="28"/>
          <w:szCs w:val="28"/>
        </w:rPr>
        <w:t xml:space="preserve">исследовать </w:t>
      </w:r>
      <w:r w:rsidR="001B058F" w:rsidRPr="001B058F">
        <w:rPr>
          <w:rFonts w:ascii="Times New Roman" w:hAnsi="Times New Roman" w:cs="Times New Roman"/>
          <w:sz w:val="28"/>
          <w:szCs w:val="28"/>
        </w:rPr>
        <w:t>правовые аспекты контрольно-надзорной деятельности в банковской сфере</w:t>
      </w:r>
      <w:r w:rsidRPr="001B058F">
        <w:rPr>
          <w:rFonts w:ascii="Times New Roman" w:hAnsi="Times New Roman" w:cs="Times New Roman"/>
          <w:sz w:val="28"/>
          <w:szCs w:val="28"/>
        </w:rPr>
        <w:t>;</w:t>
      </w:r>
    </w:p>
    <w:p w:rsidR="0018586C" w:rsidRPr="001B058F" w:rsidRDefault="00B870D7" w:rsidP="002E717B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B0775">
        <w:rPr>
          <w:rFonts w:ascii="Times New Roman" w:hAnsi="Times New Roman" w:cs="Times New Roman"/>
          <w:sz w:val="28"/>
          <w:szCs w:val="28"/>
        </w:rPr>
        <w:t xml:space="preserve">егулирование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58D">
        <w:rPr>
          <w:rFonts w:ascii="Times New Roman" w:hAnsi="Times New Roman" w:cs="Times New Roman"/>
          <w:sz w:val="28"/>
          <w:szCs w:val="28"/>
        </w:rPr>
        <w:t>Сбербанка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2B0775">
        <w:rPr>
          <w:rFonts w:ascii="Times New Roman" w:hAnsi="Times New Roman" w:cs="Times New Roman"/>
          <w:sz w:val="28"/>
          <w:szCs w:val="28"/>
        </w:rPr>
        <w:t xml:space="preserve"> </w:t>
      </w:r>
      <w:r w:rsidRPr="00B2358D">
        <w:rPr>
          <w:rFonts w:ascii="Times New Roman" w:hAnsi="Times New Roman" w:cs="Times New Roman"/>
          <w:sz w:val="28"/>
          <w:szCs w:val="28"/>
        </w:rPr>
        <w:t>по Республике Дагестан</w:t>
      </w:r>
      <w:r w:rsidR="0018586C" w:rsidRPr="001B058F">
        <w:rPr>
          <w:rFonts w:ascii="Times New Roman" w:hAnsi="Times New Roman" w:cs="Times New Roman"/>
          <w:sz w:val="28"/>
          <w:szCs w:val="28"/>
        </w:rPr>
        <w:t>;</w:t>
      </w:r>
    </w:p>
    <w:p w:rsidR="0018586C" w:rsidRPr="001B058F" w:rsidRDefault="00B870D7" w:rsidP="002E717B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рассмотреть м</w:t>
      </w:r>
      <w:r w:rsidRPr="002B07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ры</w:t>
      </w:r>
      <w:r w:rsidRPr="002B0775">
        <w:rPr>
          <w:rFonts w:ascii="Times New Roman" w:hAnsi="Times New Roman" w:cs="Times New Roman"/>
          <w:sz w:val="28"/>
          <w:szCs w:val="28"/>
        </w:rPr>
        <w:t xml:space="preserve"> воздействия Банка России в порядке надзора и контроля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B2358D">
        <w:rPr>
          <w:rFonts w:ascii="Times New Roman" w:hAnsi="Times New Roman" w:cs="Times New Roman"/>
          <w:sz w:val="28"/>
          <w:szCs w:val="28"/>
        </w:rPr>
        <w:t>Сбербанка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2B0775">
        <w:rPr>
          <w:rFonts w:ascii="Times New Roman" w:hAnsi="Times New Roman" w:cs="Times New Roman"/>
          <w:sz w:val="28"/>
          <w:szCs w:val="28"/>
        </w:rPr>
        <w:t xml:space="preserve"> </w:t>
      </w:r>
      <w:r w:rsidRPr="00B2358D">
        <w:rPr>
          <w:rFonts w:ascii="Times New Roman" w:hAnsi="Times New Roman" w:cs="Times New Roman"/>
          <w:sz w:val="28"/>
          <w:szCs w:val="28"/>
        </w:rPr>
        <w:t>по Республике Дагестан</w:t>
      </w:r>
      <w:r w:rsidR="0018586C" w:rsidRPr="001B058F">
        <w:rPr>
          <w:rFonts w:ascii="Times New Roman" w:hAnsi="Times New Roman" w:cs="Times New Roman"/>
          <w:sz w:val="28"/>
          <w:szCs w:val="28"/>
        </w:rPr>
        <w:t>;</w:t>
      </w:r>
    </w:p>
    <w:p w:rsidR="0018586C" w:rsidRPr="001B058F" w:rsidRDefault="0018586C" w:rsidP="002E717B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58F">
        <w:rPr>
          <w:rFonts w:ascii="Times New Roman" w:hAnsi="Times New Roman" w:cs="Times New Roman"/>
          <w:sz w:val="28"/>
          <w:szCs w:val="28"/>
        </w:rPr>
        <w:t>сделать выводы и сформировать рекомендации по совершенствованию</w:t>
      </w:r>
      <w:r w:rsidR="001B058F">
        <w:rPr>
          <w:rFonts w:ascii="Times New Roman" w:hAnsi="Times New Roman" w:cs="Times New Roman"/>
          <w:sz w:val="28"/>
          <w:szCs w:val="28"/>
        </w:rPr>
        <w:t xml:space="preserve"> контроля и надзора в ПАО «Сбербанк РФ»</w:t>
      </w:r>
      <w:r w:rsidRPr="001B058F">
        <w:rPr>
          <w:rFonts w:ascii="Times New Roman" w:hAnsi="Times New Roman" w:cs="Times New Roman"/>
          <w:sz w:val="28"/>
          <w:szCs w:val="28"/>
        </w:rPr>
        <w:t>.</w:t>
      </w:r>
    </w:p>
    <w:p w:rsidR="00F72F8D" w:rsidRPr="001D5186" w:rsidRDefault="0018586C" w:rsidP="002E71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5186">
        <w:rPr>
          <w:rFonts w:ascii="Times New Roman" w:hAnsi="Times New Roman" w:cs="Times New Roman"/>
          <w:sz w:val="28"/>
          <w:szCs w:val="28"/>
        </w:rPr>
        <w:t xml:space="preserve">Объектом исследования в выпускной квалификационной работе является </w:t>
      </w:r>
      <w:r w:rsidR="001D5186" w:rsidRPr="001D5186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общественные отношения, возникающие при осуществлении контроля и надзора в сфере банковской деятельности в Российской Федерации, а также деятельность Банка России по контролю и надзору за деятельностью кредитных организациями, и деятельность кредитных организаций по контролю за соблюдением их клиентами финансового законодательства.</w:t>
      </w:r>
    </w:p>
    <w:p w:rsidR="00205CF9" w:rsidRPr="00493079" w:rsidRDefault="0018586C" w:rsidP="00205C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079">
        <w:rPr>
          <w:rFonts w:ascii="Times New Roman" w:hAnsi="Times New Roman" w:cs="Times New Roman"/>
          <w:sz w:val="28"/>
          <w:szCs w:val="28"/>
        </w:rPr>
        <w:t xml:space="preserve">Предмет исследования </w:t>
      </w:r>
      <w:r w:rsidR="00F72F8D" w:rsidRPr="00493079">
        <w:rPr>
          <w:rFonts w:ascii="Times New Roman" w:hAnsi="Times New Roman" w:cs="Times New Roman"/>
          <w:sz w:val="28"/>
          <w:szCs w:val="28"/>
        </w:rPr>
        <w:t>–</w:t>
      </w:r>
      <w:r w:rsidR="00205CF9" w:rsidRPr="00493079">
        <w:rPr>
          <w:rFonts w:ascii="Times New Roman" w:hAnsi="Times New Roman" w:cs="Times New Roman"/>
          <w:sz w:val="28"/>
          <w:szCs w:val="28"/>
        </w:rPr>
        <w:t xml:space="preserve"> </w:t>
      </w:r>
      <w:r w:rsidR="00493079" w:rsidRPr="00493079">
        <w:rPr>
          <w:rFonts w:ascii="Times New Roman" w:hAnsi="Times New Roman" w:cs="Times New Roman"/>
          <w:sz w:val="28"/>
          <w:szCs w:val="28"/>
          <w:shd w:val="clear" w:color="auto" w:fill="FFFFFF"/>
        </w:rPr>
        <w:t>нормы конституционного, административного, финансового, банковского, валютного законодательства, законодательства о противодействии легализации (отмыванию) доходов, полученных преступным путем, а также особенности правового регулирования контроля и надзора в сфере банковской деятельности.</w:t>
      </w:r>
    </w:p>
    <w:p w:rsidR="0018586C" w:rsidRPr="00C102C0" w:rsidRDefault="0018586C" w:rsidP="002E71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2C0">
        <w:rPr>
          <w:rFonts w:ascii="Times New Roman" w:hAnsi="Times New Roman" w:cs="Times New Roman"/>
          <w:sz w:val="28"/>
          <w:szCs w:val="28"/>
        </w:rPr>
        <w:t xml:space="preserve">Теоретической и методической основой выпускной квалификационной работы </w:t>
      </w:r>
      <w:r w:rsidR="000B3B38" w:rsidRPr="00C102C0">
        <w:rPr>
          <w:rFonts w:ascii="Times New Roman" w:hAnsi="Times New Roman" w:cs="Times New Roman"/>
          <w:sz w:val="28"/>
          <w:szCs w:val="28"/>
        </w:rPr>
        <w:t xml:space="preserve">являются труды ученых </w:t>
      </w:r>
      <w:r w:rsidRPr="00C102C0">
        <w:rPr>
          <w:rFonts w:ascii="Times New Roman" w:hAnsi="Times New Roman" w:cs="Times New Roman"/>
          <w:sz w:val="28"/>
          <w:szCs w:val="28"/>
        </w:rPr>
        <w:t>и практиков, учебная и методическая литература по рассматриваемым в работе вопросов, а также законодательные и нормативные документы.</w:t>
      </w:r>
    </w:p>
    <w:p w:rsidR="0018586C" w:rsidRPr="001B058F" w:rsidRDefault="0018586C" w:rsidP="002E71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58F">
        <w:rPr>
          <w:rFonts w:ascii="Times New Roman" w:hAnsi="Times New Roman" w:cs="Times New Roman"/>
          <w:sz w:val="28"/>
          <w:szCs w:val="28"/>
        </w:rPr>
        <w:t xml:space="preserve">Для реализации методической основы в исследовании </w:t>
      </w:r>
      <w:r w:rsidR="000B3B38" w:rsidRPr="001B058F">
        <w:rPr>
          <w:rFonts w:ascii="Times New Roman" w:hAnsi="Times New Roman" w:cs="Times New Roman"/>
          <w:sz w:val="28"/>
          <w:szCs w:val="28"/>
        </w:rPr>
        <w:t xml:space="preserve">контроля и надзора в банковской сфере </w:t>
      </w:r>
      <w:r w:rsidRPr="001B058F">
        <w:rPr>
          <w:rFonts w:ascii="Times New Roman" w:hAnsi="Times New Roman" w:cs="Times New Roman"/>
          <w:sz w:val="28"/>
          <w:szCs w:val="28"/>
        </w:rPr>
        <w:t xml:space="preserve">были применены общенаучные методы: </w:t>
      </w:r>
      <w:r w:rsidR="000B3B38" w:rsidRPr="001B058F">
        <w:rPr>
          <w:rFonts w:ascii="Times New Roman" w:hAnsi="Times New Roman" w:cs="Times New Roman"/>
          <w:sz w:val="28"/>
          <w:szCs w:val="28"/>
        </w:rPr>
        <w:t>современные способы научного познания (статистический и</w:t>
      </w:r>
      <w:r w:rsidRPr="001B058F">
        <w:rPr>
          <w:rFonts w:ascii="Times New Roman" w:hAnsi="Times New Roman" w:cs="Times New Roman"/>
          <w:sz w:val="28"/>
          <w:szCs w:val="28"/>
        </w:rPr>
        <w:t xml:space="preserve"> монографический</w:t>
      </w:r>
      <w:r w:rsidR="000B3B38" w:rsidRPr="001B058F">
        <w:rPr>
          <w:rFonts w:ascii="Times New Roman" w:hAnsi="Times New Roman" w:cs="Times New Roman"/>
          <w:sz w:val="28"/>
          <w:szCs w:val="28"/>
        </w:rPr>
        <w:t>).</w:t>
      </w:r>
    </w:p>
    <w:p w:rsidR="0018586C" w:rsidRPr="001B058F" w:rsidRDefault="0018586C" w:rsidP="002E71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58F">
        <w:rPr>
          <w:rFonts w:ascii="Times New Roman" w:hAnsi="Times New Roman" w:cs="Times New Roman"/>
          <w:sz w:val="28"/>
          <w:szCs w:val="28"/>
        </w:rPr>
        <w:t>В качестве информационной базы использованы данные Центрального Банка РФ и отчетности ПАО «Сбербанк России» по Республике Дагестан  за период 2017-2019 гг.</w:t>
      </w:r>
    </w:p>
    <w:p w:rsidR="0018586C" w:rsidRPr="001B058F" w:rsidRDefault="0018586C" w:rsidP="002E71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58F">
        <w:rPr>
          <w:rFonts w:ascii="Times New Roman" w:hAnsi="Times New Roman" w:cs="Times New Roman"/>
          <w:sz w:val="28"/>
          <w:szCs w:val="28"/>
        </w:rPr>
        <w:t xml:space="preserve">Структура и объем диссертационной работы   - работа состоит из введения, основного текста  из трех глав, заключения и  библиографического списка всего на  </w:t>
      </w:r>
      <w:r w:rsidR="00121ADF">
        <w:rPr>
          <w:rFonts w:ascii="Times New Roman" w:hAnsi="Times New Roman" w:cs="Times New Roman"/>
          <w:sz w:val="28"/>
          <w:szCs w:val="28"/>
        </w:rPr>
        <w:t xml:space="preserve">85 </w:t>
      </w:r>
      <w:r w:rsidRPr="001B058F">
        <w:rPr>
          <w:rFonts w:ascii="Times New Roman" w:hAnsi="Times New Roman" w:cs="Times New Roman"/>
          <w:sz w:val="28"/>
          <w:szCs w:val="28"/>
        </w:rPr>
        <w:t>листах.</w:t>
      </w:r>
    </w:p>
    <w:p w:rsidR="0018586C" w:rsidRPr="0018586C" w:rsidRDefault="0018586C" w:rsidP="0018586C">
      <w:pPr>
        <w:pStyle w:val="Textbody"/>
        <w:shd w:val="clear" w:color="auto" w:fill="FFFFFF"/>
        <w:spacing w:line="360" w:lineRule="auto"/>
        <w:ind w:firstLine="708"/>
        <w:jc w:val="both"/>
        <w:rPr>
          <w:sz w:val="28"/>
          <w:lang w:val="ru-RU"/>
        </w:rPr>
      </w:pPr>
      <w:bookmarkStart w:id="0" w:name="_GoBack"/>
      <w:bookmarkEnd w:id="0"/>
    </w:p>
    <w:p w:rsidR="00315723" w:rsidRDefault="00315723" w:rsidP="00315723">
      <w:pPr>
        <w:rPr>
          <w:rFonts w:ascii="Times New Roman" w:hAnsi="Times New Roman" w:cs="Times New Roman"/>
          <w:sz w:val="28"/>
          <w:szCs w:val="28"/>
        </w:rPr>
      </w:pPr>
    </w:p>
    <w:p w:rsidR="00FE30D7" w:rsidRDefault="00FE30D7" w:rsidP="00DE07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B2358D">
        <w:rPr>
          <w:rFonts w:ascii="Times New Roman" w:hAnsi="Times New Roman" w:cs="Times New Roman"/>
          <w:sz w:val="28"/>
          <w:szCs w:val="28"/>
        </w:rPr>
        <w:t xml:space="preserve">Правовые основы контрольно-надзорной деятельности </w:t>
      </w:r>
      <w:r>
        <w:rPr>
          <w:rFonts w:ascii="Times New Roman" w:hAnsi="Times New Roman" w:cs="Times New Roman"/>
          <w:sz w:val="28"/>
          <w:szCs w:val="28"/>
        </w:rPr>
        <w:t>в банковской сфере</w:t>
      </w:r>
    </w:p>
    <w:p w:rsidR="00FE30D7" w:rsidRDefault="00FE30D7" w:rsidP="00DE07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30D7" w:rsidRDefault="00E31D04" w:rsidP="00E31D04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0D7" w:rsidRPr="00FE30D7">
        <w:rPr>
          <w:rFonts w:ascii="Times New Roman" w:hAnsi="Times New Roman" w:cs="Times New Roman"/>
          <w:sz w:val="28"/>
          <w:szCs w:val="28"/>
        </w:rPr>
        <w:t>Правовые основы и принципы банковского контроля</w:t>
      </w:r>
    </w:p>
    <w:p w:rsidR="00FE30D7" w:rsidRDefault="00FE30D7" w:rsidP="00DE072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rStyle w:val="aa"/>
          <w:b w:val="0"/>
          <w:color w:val="0D0D0D" w:themeColor="text1" w:themeTint="F2"/>
          <w:sz w:val="28"/>
          <w:szCs w:val="28"/>
        </w:rPr>
        <w:t>Банковский надзор </w:t>
      </w:r>
      <w:r w:rsidRPr="00A77C4B">
        <w:rPr>
          <w:color w:val="0D0D0D" w:themeColor="text1" w:themeTint="F2"/>
          <w:sz w:val="28"/>
          <w:szCs w:val="28"/>
        </w:rPr>
        <w:t>– вид публично-правовой деятельности,</w:t>
      </w:r>
      <w:r w:rsidR="005F04A4">
        <w:rPr>
          <w:color w:val="0D0D0D" w:themeColor="text1" w:themeTint="F2"/>
          <w:sz w:val="28"/>
          <w:szCs w:val="28"/>
        </w:rPr>
        <w:t xml:space="preserve"> главной задачей которой считается</w:t>
      </w:r>
      <w:r w:rsidRPr="00A77C4B">
        <w:rPr>
          <w:color w:val="0D0D0D" w:themeColor="text1" w:themeTint="F2"/>
          <w:sz w:val="28"/>
          <w:szCs w:val="28"/>
        </w:rPr>
        <w:t xml:space="preserve"> </w:t>
      </w:r>
      <w:r w:rsidR="005F04A4">
        <w:rPr>
          <w:color w:val="0D0D0D" w:themeColor="text1" w:themeTint="F2"/>
          <w:sz w:val="28"/>
          <w:szCs w:val="28"/>
        </w:rPr>
        <w:t>поддержка</w:t>
      </w:r>
      <w:r w:rsidRPr="00A77C4B">
        <w:rPr>
          <w:color w:val="0D0D0D" w:themeColor="text1" w:themeTint="F2"/>
          <w:sz w:val="28"/>
          <w:szCs w:val="28"/>
        </w:rPr>
        <w:t xml:space="preserve"> </w:t>
      </w:r>
      <w:r w:rsidR="005F04A4">
        <w:rPr>
          <w:color w:val="0D0D0D" w:themeColor="text1" w:themeTint="F2"/>
          <w:sz w:val="28"/>
          <w:szCs w:val="28"/>
        </w:rPr>
        <w:t>устойчивости, а также</w:t>
      </w:r>
      <w:r w:rsidRPr="00A77C4B">
        <w:rPr>
          <w:color w:val="0D0D0D" w:themeColor="text1" w:themeTint="F2"/>
          <w:sz w:val="28"/>
          <w:szCs w:val="28"/>
        </w:rPr>
        <w:t xml:space="preserve"> </w:t>
      </w:r>
      <w:r w:rsidR="005F04A4">
        <w:rPr>
          <w:color w:val="0D0D0D" w:themeColor="text1" w:themeTint="F2"/>
          <w:sz w:val="28"/>
          <w:szCs w:val="28"/>
        </w:rPr>
        <w:t xml:space="preserve">формирование </w:t>
      </w:r>
      <w:r w:rsidRPr="00A77C4B">
        <w:rPr>
          <w:color w:val="0D0D0D" w:themeColor="text1" w:themeTint="F2"/>
          <w:sz w:val="28"/>
          <w:szCs w:val="28"/>
        </w:rPr>
        <w:t>банковской системы страны и защита интересов вкладчиков и кредиторов. Банковский надзор в Российской Федерации</w:t>
      </w:r>
      <w:r w:rsidR="005F04A4">
        <w:rPr>
          <w:color w:val="0D0D0D" w:themeColor="text1" w:themeTint="F2"/>
          <w:sz w:val="28"/>
          <w:szCs w:val="28"/>
        </w:rPr>
        <w:t xml:space="preserve"> </w:t>
      </w:r>
      <w:r w:rsidRPr="00A77C4B">
        <w:rPr>
          <w:color w:val="0D0D0D" w:themeColor="text1" w:themeTint="F2"/>
          <w:sz w:val="28"/>
          <w:szCs w:val="28"/>
        </w:rPr>
        <w:t>осуществляет Банк России</w:t>
      </w:r>
      <w:r w:rsidR="005F04A4">
        <w:rPr>
          <w:color w:val="0D0D0D" w:themeColor="text1" w:themeTint="F2"/>
          <w:sz w:val="28"/>
          <w:szCs w:val="28"/>
        </w:rPr>
        <w:t xml:space="preserve"> с помощью</w:t>
      </w:r>
      <w:r w:rsidRPr="00A77C4B">
        <w:rPr>
          <w:color w:val="0D0D0D" w:themeColor="text1" w:themeTint="F2"/>
          <w:sz w:val="28"/>
          <w:szCs w:val="28"/>
        </w:rPr>
        <w:t xml:space="preserve"> </w:t>
      </w:r>
      <w:r w:rsidR="005F04A4">
        <w:rPr>
          <w:color w:val="0D0D0D" w:themeColor="text1" w:themeTint="F2"/>
          <w:sz w:val="28"/>
          <w:szCs w:val="28"/>
        </w:rPr>
        <w:t xml:space="preserve">функционирующего </w:t>
      </w:r>
      <w:r w:rsidRPr="00A77C4B">
        <w:rPr>
          <w:color w:val="0D0D0D" w:themeColor="text1" w:themeTint="F2"/>
          <w:sz w:val="28"/>
          <w:szCs w:val="28"/>
        </w:rPr>
        <w:t>на постоянной основе орган</w:t>
      </w:r>
      <w:r w:rsidR="005F04A4">
        <w:rPr>
          <w:color w:val="0D0D0D" w:themeColor="text1" w:themeTint="F2"/>
          <w:sz w:val="28"/>
          <w:szCs w:val="28"/>
        </w:rPr>
        <w:t>а</w:t>
      </w:r>
      <w:r w:rsidRPr="00A77C4B">
        <w:rPr>
          <w:color w:val="0D0D0D" w:themeColor="text1" w:themeTint="F2"/>
          <w:sz w:val="28"/>
          <w:szCs w:val="28"/>
        </w:rPr>
        <w:t xml:space="preserve"> – Комитет банковского надзора.</w:t>
      </w:r>
      <w:r w:rsidR="002B0CDB">
        <w:rPr>
          <w:rStyle w:val="af2"/>
          <w:color w:val="0D0D0D" w:themeColor="text1" w:themeTint="F2"/>
          <w:sz w:val="28"/>
          <w:szCs w:val="28"/>
        </w:rPr>
        <w:footnoteReference w:id="1"/>
      </w:r>
    </w:p>
    <w:p w:rsidR="00FA4343" w:rsidRPr="00A77C4B" w:rsidRDefault="00E31D04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Определяется</w:t>
      </w:r>
      <w:r w:rsidR="00FA4343" w:rsidRPr="00A77C4B">
        <w:rPr>
          <w:color w:val="0D0D0D" w:themeColor="text1" w:themeTint="F2"/>
          <w:sz w:val="28"/>
          <w:szCs w:val="28"/>
        </w:rPr>
        <w:t> </w:t>
      </w:r>
      <w:r w:rsidR="00FA4343" w:rsidRPr="00A77C4B">
        <w:rPr>
          <w:rStyle w:val="ac"/>
          <w:i w:val="0"/>
          <w:color w:val="0D0D0D" w:themeColor="text1" w:themeTint="F2"/>
          <w:sz w:val="28"/>
          <w:szCs w:val="28"/>
        </w:rPr>
        <w:t>три формы банковского над</w:t>
      </w:r>
      <w:r>
        <w:rPr>
          <w:rStyle w:val="ac"/>
          <w:i w:val="0"/>
          <w:color w:val="0D0D0D" w:themeColor="text1" w:themeTint="F2"/>
          <w:sz w:val="28"/>
          <w:szCs w:val="28"/>
        </w:rPr>
        <w:t>зора</w:t>
      </w:r>
      <w:r w:rsidR="00FA4343" w:rsidRPr="00A77C4B">
        <w:rPr>
          <w:color w:val="0D0D0D" w:themeColor="text1" w:themeTint="F2"/>
          <w:sz w:val="28"/>
          <w:szCs w:val="28"/>
        </w:rPr>
        <w:t>: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 xml:space="preserve">1) предварительный (на этапе выдачи лицензии на </w:t>
      </w:r>
      <w:r w:rsidR="00BA6B58">
        <w:rPr>
          <w:color w:val="0D0D0D" w:themeColor="text1" w:themeTint="F2"/>
          <w:sz w:val="28"/>
          <w:szCs w:val="28"/>
        </w:rPr>
        <w:t xml:space="preserve">реализацию </w:t>
      </w:r>
      <w:r w:rsidRPr="00A77C4B">
        <w:rPr>
          <w:color w:val="0D0D0D" w:themeColor="text1" w:themeTint="F2"/>
          <w:sz w:val="28"/>
          <w:szCs w:val="28"/>
        </w:rPr>
        <w:t>банковских операций);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>2) текущий (в ходе текущей деятельности кредитной организации);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>3) «последующий» (</w:t>
      </w:r>
      <w:r w:rsidR="00BA6B58">
        <w:rPr>
          <w:color w:val="0D0D0D" w:themeColor="text1" w:themeTint="F2"/>
          <w:sz w:val="28"/>
          <w:szCs w:val="28"/>
        </w:rPr>
        <w:t>контроль за банками</w:t>
      </w:r>
      <w:r w:rsidRPr="00A77C4B">
        <w:rPr>
          <w:color w:val="0D0D0D" w:themeColor="text1" w:themeTint="F2"/>
          <w:sz w:val="28"/>
          <w:szCs w:val="28"/>
        </w:rPr>
        <w:t>,</w:t>
      </w:r>
      <w:r w:rsidR="00BA6B58">
        <w:rPr>
          <w:color w:val="0D0D0D" w:themeColor="text1" w:themeTint="F2"/>
          <w:sz w:val="28"/>
          <w:szCs w:val="28"/>
        </w:rPr>
        <w:t xml:space="preserve"> не соблюдающие правовые основы,</w:t>
      </w:r>
      <w:r w:rsidRPr="00A77C4B">
        <w:rPr>
          <w:color w:val="0D0D0D" w:themeColor="text1" w:themeTint="F2"/>
          <w:sz w:val="28"/>
          <w:szCs w:val="28"/>
        </w:rPr>
        <w:t xml:space="preserve"> вопросы </w:t>
      </w:r>
      <w:r w:rsidR="00BA6B58">
        <w:rPr>
          <w:color w:val="0D0D0D" w:themeColor="text1" w:themeTint="F2"/>
          <w:sz w:val="28"/>
          <w:szCs w:val="28"/>
        </w:rPr>
        <w:t xml:space="preserve">лишения </w:t>
      </w:r>
      <w:r w:rsidRPr="00A77C4B">
        <w:rPr>
          <w:color w:val="0D0D0D" w:themeColor="text1" w:themeTint="F2"/>
          <w:sz w:val="28"/>
          <w:szCs w:val="28"/>
        </w:rPr>
        <w:t>лицензии на осуществление банковских операций, вопросы</w:t>
      </w:r>
      <w:r w:rsidR="00BA6B58">
        <w:rPr>
          <w:color w:val="0D0D0D" w:themeColor="text1" w:themeTint="F2"/>
          <w:sz w:val="28"/>
          <w:szCs w:val="28"/>
        </w:rPr>
        <w:t>, касающиеся ликвидации кредитных организаций в результате банкротства.</w:t>
      </w:r>
    </w:p>
    <w:p w:rsidR="00FC7A4E" w:rsidRDefault="00FC7A4E" w:rsidP="00FC7A4E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Каждая форма включается в себя следующие методы:</w:t>
      </w:r>
    </w:p>
    <w:p w:rsidR="00FA4343" w:rsidRPr="00A77C4B" w:rsidRDefault="00FA4343" w:rsidP="00FC7A4E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>1) </w:t>
      </w:r>
      <w:r w:rsidR="00FC7A4E">
        <w:rPr>
          <w:color w:val="0D0D0D" w:themeColor="text1" w:themeTint="F2"/>
          <w:sz w:val="28"/>
          <w:szCs w:val="28"/>
        </w:rPr>
        <w:t xml:space="preserve">формирование своеобразных условий </w:t>
      </w:r>
      <w:r w:rsidRPr="00A77C4B">
        <w:rPr>
          <w:color w:val="0D0D0D" w:themeColor="text1" w:themeTint="F2"/>
          <w:sz w:val="28"/>
          <w:szCs w:val="28"/>
        </w:rPr>
        <w:t>на уровне федеральных законов и принимаемых в соответствии с ними нормативных актов Банка России;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 xml:space="preserve">2) контроль за </w:t>
      </w:r>
      <w:r w:rsidR="001C0BCF">
        <w:rPr>
          <w:color w:val="0D0D0D" w:themeColor="text1" w:themeTint="F2"/>
          <w:sz w:val="28"/>
          <w:szCs w:val="28"/>
        </w:rPr>
        <w:t xml:space="preserve">исполнением отмеченных условий </w:t>
      </w:r>
      <w:r w:rsidRPr="00A77C4B">
        <w:rPr>
          <w:color w:val="0D0D0D" w:themeColor="text1" w:themeTint="F2"/>
          <w:sz w:val="28"/>
          <w:szCs w:val="28"/>
        </w:rPr>
        <w:t>– документарный (при исследовании представляемых к</w:t>
      </w:r>
      <w:r w:rsidR="00131D8A">
        <w:rPr>
          <w:color w:val="0D0D0D" w:themeColor="text1" w:themeTint="F2"/>
          <w:sz w:val="28"/>
          <w:szCs w:val="28"/>
        </w:rPr>
        <w:t xml:space="preserve">редитной организацией (лицами, формирующими </w:t>
      </w:r>
      <w:r w:rsidRPr="00A77C4B">
        <w:rPr>
          <w:color w:val="0D0D0D" w:themeColor="text1" w:themeTint="F2"/>
          <w:sz w:val="28"/>
          <w:szCs w:val="28"/>
        </w:rPr>
        <w:t>кредитную организацию, иными лицами,</w:t>
      </w:r>
      <w:r w:rsidR="00131D8A">
        <w:rPr>
          <w:color w:val="0D0D0D" w:themeColor="text1" w:themeTint="F2"/>
          <w:sz w:val="28"/>
          <w:szCs w:val="28"/>
        </w:rPr>
        <w:t xml:space="preserve"> непосредственно связанных</w:t>
      </w:r>
      <w:r w:rsidRPr="00A77C4B">
        <w:rPr>
          <w:color w:val="0D0D0D" w:themeColor="text1" w:themeTint="F2"/>
          <w:sz w:val="28"/>
          <w:szCs w:val="28"/>
        </w:rPr>
        <w:t xml:space="preserve"> с деятельностью кредитной организации) документов, в том числе отчетности) либо </w:t>
      </w:r>
      <w:r w:rsidR="003A6E3C">
        <w:rPr>
          <w:color w:val="0D0D0D" w:themeColor="text1" w:themeTint="F2"/>
          <w:sz w:val="28"/>
          <w:szCs w:val="28"/>
        </w:rPr>
        <w:t xml:space="preserve">предусматривающий прямое </w:t>
      </w:r>
      <w:r w:rsidRPr="00A77C4B">
        <w:rPr>
          <w:color w:val="0D0D0D" w:themeColor="text1" w:themeTint="F2"/>
          <w:sz w:val="28"/>
          <w:szCs w:val="28"/>
        </w:rPr>
        <w:t>и</w:t>
      </w:r>
      <w:r w:rsidR="003A6E3C">
        <w:rPr>
          <w:color w:val="0D0D0D" w:themeColor="text1" w:themeTint="F2"/>
          <w:sz w:val="28"/>
          <w:szCs w:val="28"/>
        </w:rPr>
        <w:t>зучение</w:t>
      </w:r>
      <w:r w:rsidRPr="00A77C4B">
        <w:rPr>
          <w:color w:val="0D0D0D" w:themeColor="text1" w:themeTint="F2"/>
          <w:sz w:val="28"/>
          <w:szCs w:val="28"/>
        </w:rPr>
        <w:t xml:space="preserve"> деятельности кредитной организации на месте (проверки, в том числе инспекционные);</w:t>
      </w:r>
    </w:p>
    <w:p w:rsidR="00FA4343" w:rsidRPr="00A77C4B" w:rsidRDefault="00FA4343" w:rsidP="00A77C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4B">
        <w:rPr>
          <w:rFonts w:ascii="Times New Roman" w:hAnsi="Times New Roman" w:cs="Times New Roman"/>
          <w:sz w:val="28"/>
          <w:szCs w:val="28"/>
        </w:rPr>
        <w:t xml:space="preserve">3) принуждение кредитной организации к </w:t>
      </w:r>
      <w:r w:rsidR="003A6E3C">
        <w:rPr>
          <w:rFonts w:ascii="Times New Roman" w:hAnsi="Times New Roman" w:cs="Times New Roman"/>
          <w:sz w:val="28"/>
          <w:szCs w:val="28"/>
        </w:rPr>
        <w:t xml:space="preserve">исполнению всех </w:t>
      </w:r>
      <w:r w:rsidRPr="00A77C4B">
        <w:rPr>
          <w:rFonts w:ascii="Times New Roman" w:hAnsi="Times New Roman" w:cs="Times New Roman"/>
          <w:sz w:val="28"/>
          <w:szCs w:val="28"/>
        </w:rPr>
        <w:t>указанных требований (</w:t>
      </w:r>
      <w:r w:rsidR="003A6E3C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A77C4B">
        <w:rPr>
          <w:rFonts w:ascii="Times New Roman" w:hAnsi="Times New Roman" w:cs="Times New Roman"/>
          <w:sz w:val="28"/>
          <w:szCs w:val="28"/>
        </w:rPr>
        <w:t xml:space="preserve">отказ в выдаче лицензии, </w:t>
      </w:r>
      <w:r w:rsidR="008921A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A77C4B">
        <w:rPr>
          <w:rFonts w:ascii="Times New Roman" w:hAnsi="Times New Roman" w:cs="Times New Roman"/>
          <w:sz w:val="28"/>
          <w:szCs w:val="28"/>
        </w:rPr>
        <w:t xml:space="preserve">мер </w:t>
      </w:r>
      <w:r w:rsidRPr="00A77C4B">
        <w:rPr>
          <w:rFonts w:ascii="Times New Roman" w:hAnsi="Times New Roman" w:cs="Times New Roman"/>
          <w:sz w:val="28"/>
          <w:szCs w:val="28"/>
        </w:rPr>
        <w:lastRenderedPageBreak/>
        <w:t xml:space="preserve">предупреждения нарушений, </w:t>
      </w:r>
      <w:r w:rsidR="008921A3">
        <w:rPr>
          <w:rFonts w:ascii="Times New Roman" w:hAnsi="Times New Roman" w:cs="Times New Roman"/>
          <w:sz w:val="28"/>
          <w:szCs w:val="28"/>
        </w:rPr>
        <w:t xml:space="preserve">использование санкций </w:t>
      </w:r>
      <w:r w:rsidRPr="00A77C4B">
        <w:rPr>
          <w:rFonts w:ascii="Times New Roman" w:hAnsi="Times New Roman" w:cs="Times New Roman"/>
          <w:sz w:val="28"/>
          <w:szCs w:val="28"/>
        </w:rPr>
        <w:t>в административном или судебном порядке).</w:t>
      </w:r>
    </w:p>
    <w:p w:rsidR="00FA4343" w:rsidRPr="00A77C4B" w:rsidRDefault="00FA4343" w:rsidP="00A77C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4B">
        <w:rPr>
          <w:rFonts w:ascii="Times New Roman" w:hAnsi="Times New Roman" w:cs="Times New Roman"/>
          <w:sz w:val="28"/>
          <w:szCs w:val="28"/>
        </w:rPr>
        <w:t>Предварительный надзор</w:t>
      </w:r>
    </w:p>
    <w:p w:rsidR="00FA4343" w:rsidRPr="00A77C4B" w:rsidRDefault="0032456D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Главной </w:t>
      </w:r>
      <w:r w:rsidR="00FA4343" w:rsidRPr="00A77C4B">
        <w:rPr>
          <w:color w:val="0D0D0D" w:themeColor="text1" w:themeTint="F2"/>
          <w:sz w:val="28"/>
          <w:szCs w:val="28"/>
        </w:rPr>
        <w:t>целью пр</w:t>
      </w:r>
      <w:r>
        <w:rPr>
          <w:color w:val="0D0D0D" w:themeColor="text1" w:themeTint="F2"/>
          <w:sz w:val="28"/>
          <w:szCs w:val="28"/>
        </w:rPr>
        <w:t xml:space="preserve">едварительного надзора считается анализ </w:t>
      </w:r>
      <w:r w:rsidR="00FA4343" w:rsidRPr="00A77C4B">
        <w:rPr>
          <w:color w:val="0D0D0D" w:themeColor="text1" w:themeTint="F2"/>
          <w:sz w:val="28"/>
          <w:szCs w:val="28"/>
        </w:rPr>
        <w:t xml:space="preserve">того, насколько учредители кредитной организации, ее потенциальные руководители готовы с точки зрения финансовой, управленческой, технической к обеспечению </w:t>
      </w:r>
      <w:r>
        <w:rPr>
          <w:color w:val="0D0D0D" w:themeColor="text1" w:themeTint="F2"/>
          <w:sz w:val="28"/>
          <w:szCs w:val="28"/>
        </w:rPr>
        <w:t xml:space="preserve">соответствующей стабильности формирования и развития </w:t>
      </w:r>
      <w:r w:rsidR="00FA4343" w:rsidRPr="00A77C4B">
        <w:rPr>
          <w:color w:val="0D0D0D" w:themeColor="text1" w:themeTint="F2"/>
          <w:sz w:val="28"/>
          <w:szCs w:val="28"/>
        </w:rPr>
        <w:t>кредитной организации.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 xml:space="preserve">В </w:t>
      </w:r>
      <w:r w:rsidR="00D428C5">
        <w:rPr>
          <w:color w:val="0D0D0D" w:themeColor="text1" w:themeTint="F2"/>
          <w:sz w:val="28"/>
          <w:szCs w:val="28"/>
        </w:rPr>
        <w:t xml:space="preserve">процессе </w:t>
      </w:r>
      <w:r w:rsidRPr="00A77C4B">
        <w:rPr>
          <w:color w:val="0D0D0D" w:themeColor="text1" w:themeTint="F2"/>
          <w:sz w:val="28"/>
          <w:szCs w:val="28"/>
        </w:rPr>
        <w:t>предварительного надзора</w:t>
      </w:r>
      <w:r w:rsidR="00D428C5">
        <w:rPr>
          <w:color w:val="0D0D0D" w:themeColor="text1" w:themeTint="F2"/>
          <w:sz w:val="28"/>
          <w:szCs w:val="28"/>
        </w:rPr>
        <w:t xml:space="preserve"> определяются следующие главные вопросы, которые связаны с анализом готовности</w:t>
      </w:r>
      <w:r w:rsidRPr="00A77C4B">
        <w:rPr>
          <w:color w:val="0D0D0D" w:themeColor="text1" w:themeTint="F2"/>
          <w:sz w:val="28"/>
          <w:szCs w:val="28"/>
        </w:rPr>
        <w:t xml:space="preserve"> кредитной организации к осуществлению деятельности:</w:t>
      </w:r>
    </w:p>
    <w:p w:rsidR="007818A2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>1) </w:t>
      </w:r>
      <w:r w:rsidR="007818A2">
        <w:rPr>
          <w:color w:val="0D0D0D" w:themeColor="text1" w:themeTint="F2"/>
          <w:sz w:val="28"/>
          <w:szCs w:val="28"/>
        </w:rPr>
        <w:t>экономическое положение учредителей</w:t>
      </w:r>
      <w:r w:rsidRPr="00A77C4B">
        <w:rPr>
          <w:color w:val="0D0D0D" w:themeColor="text1" w:themeTint="F2"/>
          <w:sz w:val="28"/>
          <w:szCs w:val="28"/>
        </w:rPr>
        <w:t xml:space="preserve">, </w:t>
      </w:r>
      <w:r w:rsidR="007818A2">
        <w:rPr>
          <w:color w:val="0D0D0D" w:themeColor="text1" w:themeTint="F2"/>
          <w:sz w:val="28"/>
          <w:szCs w:val="28"/>
        </w:rPr>
        <w:t xml:space="preserve">ясность </w:t>
      </w:r>
      <w:r w:rsidRPr="00A77C4B">
        <w:rPr>
          <w:color w:val="0D0D0D" w:themeColor="text1" w:themeTint="F2"/>
          <w:sz w:val="28"/>
          <w:szCs w:val="28"/>
        </w:rPr>
        <w:t xml:space="preserve">их </w:t>
      </w:r>
      <w:r w:rsidR="007818A2">
        <w:rPr>
          <w:color w:val="0D0D0D" w:themeColor="text1" w:themeTint="F2"/>
          <w:sz w:val="28"/>
          <w:szCs w:val="28"/>
        </w:rPr>
        <w:t>работы и делового имиджа;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>2) </w:t>
      </w:r>
      <w:r w:rsidR="00151C26">
        <w:rPr>
          <w:color w:val="0D0D0D" w:themeColor="text1" w:themeTint="F2"/>
          <w:sz w:val="28"/>
          <w:szCs w:val="28"/>
        </w:rPr>
        <w:t>список источников возникновения вносов</w:t>
      </w:r>
      <w:r w:rsidRPr="00A77C4B">
        <w:rPr>
          <w:color w:val="0D0D0D" w:themeColor="text1" w:themeTint="F2"/>
          <w:sz w:val="28"/>
          <w:szCs w:val="28"/>
        </w:rPr>
        <w:t xml:space="preserve"> </w:t>
      </w:r>
      <w:r w:rsidR="00151C26">
        <w:rPr>
          <w:color w:val="0D0D0D" w:themeColor="text1" w:themeTint="F2"/>
          <w:sz w:val="28"/>
          <w:szCs w:val="28"/>
        </w:rPr>
        <w:t>в основной</w:t>
      </w:r>
      <w:r w:rsidRPr="00A77C4B">
        <w:rPr>
          <w:color w:val="0D0D0D" w:themeColor="text1" w:themeTint="F2"/>
          <w:sz w:val="28"/>
          <w:szCs w:val="28"/>
        </w:rPr>
        <w:t xml:space="preserve"> капитал кредитной организации;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 xml:space="preserve">3) кредитная организация в </w:t>
      </w:r>
      <w:r w:rsidR="00151C26">
        <w:rPr>
          <w:color w:val="0D0D0D" w:themeColor="text1" w:themeTint="F2"/>
          <w:sz w:val="28"/>
          <w:szCs w:val="28"/>
        </w:rPr>
        <w:t xml:space="preserve">концепции других </w:t>
      </w:r>
      <w:r w:rsidRPr="00A77C4B">
        <w:rPr>
          <w:color w:val="0D0D0D" w:themeColor="text1" w:themeTint="F2"/>
          <w:sz w:val="28"/>
          <w:szCs w:val="28"/>
        </w:rPr>
        <w:t>корпоративных структур;</w:t>
      </w:r>
    </w:p>
    <w:p w:rsidR="00FA4343" w:rsidRPr="00A77C4B" w:rsidRDefault="0047437E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4) профессиональные качества и кроме того также деловой имидж управляющих</w:t>
      </w:r>
      <w:r w:rsidR="00FA4343" w:rsidRPr="00A77C4B">
        <w:rPr>
          <w:color w:val="0D0D0D" w:themeColor="text1" w:themeTint="F2"/>
          <w:sz w:val="28"/>
          <w:szCs w:val="28"/>
        </w:rPr>
        <w:t xml:space="preserve"> кредитной организации;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>5) </w:t>
      </w:r>
      <w:r w:rsidR="00DF56A3">
        <w:rPr>
          <w:color w:val="0D0D0D" w:themeColor="text1" w:themeTint="F2"/>
          <w:sz w:val="28"/>
          <w:szCs w:val="28"/>
        </w:rPr>
        <w:t>состав</w:t>
      </w:r>
      <w:r w:rsidRPr="00A77C4B">
        <w:rPr>
          <w:color w:val="0D0D0D" w:themeColor="text1" w:themeTint="F2"/>
          <w:sz w:val="28"/>
          <w:szCs w:val="28"/>
        </w:rPr>
        <w:t xml:space="preserve"> управления кредитной организации;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>6) </w:t>
      </w:r>
      <w:r w:rsidR="00DF56A3">
        <w:rPr>
          <w:color w:val="0D0D0D" w:themeColor="text1" w:themeTint="F2"/>
          <w:sz w:val="28"/>
          <w:szCs w:val="28"/>
        </w:rPr>
        <w:t>возможности</w:t>
      </w:r>
      <w:r w:rsidRPr="00A77C4B">
        <w:rPr>
          <w:color w:val="0D0D0D" w:themeColor="text1" w:themeTint="F2"/>
          <w:sz w:val="28"/>
          <w:szCs w:val="28"/>
        </w:rPr>
        <w:t xml:space="preserve"> </w:t>
      </w:r>
      <w:r w:rsidR="00DF56A3">
        <w:rPr>
          <w:color w:val="0D0D0D" w:themeColor="text1" w:themeTint="F2"/>
          <w:sz w:val="28"/>
          <w:szCs w:val="28"/>
        </w:rPr>
        <w:t xml:space="preserve">работы компании </w:t>
      </w:r>
      <w:r w:rsidRPr="00A77C4B">
        <w:rPr>
          <w:color w:val="0D0D0D" w:themeColor="text1" w:themeTint="F2"/>
          <w:sz w:val="28"/>
          <w:szCs w:val="28"/>
        </w:rPr>
        <w:t xml:space="preserve">с учетом </w:t>
      </w:r>
      <w:r w:rsidR="00DF56A3">
        <w:rPr>
          <w:color w:val="0D0D0D" w:themeColor="text1" w:themeTint="F2"/>
          <w:sz w:val="28"/>
          <w:szCs w:val="28"/>
        </w:rPr>
        <w:t xml:space="preserve">текстуры </w:t>
      </w:r>
      <w:r w:rsidRPr="00A77C4B">
        <w:rPr>
          <w:color w:val="0D0D0D" w:themeColor="text1" w:themeTint="F2"/>
          <w:sz w:val="28"/>
          <w:szCs w:val="28"/>
        </w:rPr>
        <w:t xml:space="preserve">рынка, </w:t>
      </w:r>
      <w:r w:rsidR="00DF56A3">
        <w:rPr>
          <w:color w:val="0D0D0D" w:themeColor="text1" w:themeTint="F2"/>
          <w:sz w:val="28"/>
          <w:szCs w:val="28"/>
        </w:rPr>
        <w:t>допускаемой бизнес-ориентацией, конкурентной среды;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>7) </w:t>
      </w:r>
      <w:r w:rsidR="00987098">
        <w:rPr>
          <w:color w:val="0D0D0D" w:themeColor="text1" w:themeTint="F2"/>
          <w:sz w:val="28"/>
          <w:szCs w:val="28"/>
        </w:rPr>
        <w:t>присутствие</w:t>
      </w:r>
      <w:r w:rsidRPr="00A77C4B">
        <w:rPr>
          <w:color w:val="0D0D0D" w:themeColor="text1" w:themeTint="F2"/>
          <w:sz w:val="28"/>
          <w:szCs w:val="28"/>
        </w:rPr>
        <w:t xml:space="preserve"> помещения для </w:t>
      </w:r>
      <w:r w:rsidR="00307797">
        <w:rPr>
          <w:color w:val="0D0D0D" w:themeColor="text1" w:themeTint="F2"/>
          <w:sz w:val="28"/>
          <w:szCs w:val="28"/>
        </w:rPr>
        <w:t xml:space="preserve">функционирования </w:t>
      </w:r>
      <w:r w:rsidRPr="00A77C4B">
        <w:rPr>
          <w:color w:val="0D0D0D" w:themeColor="text1" w:themeTint="F2"/>
          <w:sz w:val="28"/>
          <w:szCs w:val="28"/>
        </w:rPr>
        <w:t xml:space="preserve">кредитной организации, </w:t>
      </w:r>
      <w:r w:rsidR="00307797">
        <w:rPr>
          <w:color w:val="0D0D0D" w:themeColor="text1" w:themeTint="F2"/>
          <w:sz w:val="28"/>
          <w:szCs w:val="28"/>
        </w:rPr>
        <w:t xml:space="preserve">которое будет отвечать </w:t>
      </w:r>
      <w:r w:rsidRPr="00A77C4B">
        <w:rPr>
          <w:color w:val="0D0D0D" w:themeColor="text1" w:themeTint="F2"/>
          <w:sz w:val="28"/>
          <w:szCs w:val="28"/>
        </w:rPr>
        <w:t xml:space="preserve">техническим стандартам, </w:t>
      </w:r>
      <w:r w:rsidR="00307797">
        <w:rPr>
          <w:color w:val="0D0D0D" w:themeColor="text1" w:themeTint="F2"/>
          <w:sz w:val="28"/>
          <w:szCs w:val="28"/>
        </w:rPr>
        <w:t xml:space="preserve">но кроме того </w:t>
      </w:r>
      <w:r w:rsidRPr="00A77C4B">
        <w:rPr>
          <w:color w:val="0D0D0D" w:themeColor="text1" w:themeTint="F2"/>
          <w:sz w:val="28"/>
          <w:szCs w:val="28"/>
        </w:rPr>
        <w:t xml:space="preserve">необходимого для </w:t>
      </w:r>
      <w:r w:rsidR="00307797">
        <w:rPr>
          <w:color w:val="0D0D0D" w:themeColor="text1" w:themeTint="F2"/>
          <w:sz w:val="28"/>
          <w:szCs w:val="28"/>
        </w:rPr>
        <w:t xml:space="preserve">реализации </w:t>
      </w:r>
      <w:r w:rsidRPr="00A77C4B">
        <w:rPr>
          <w:color w:val="0D0D0D" w:themeColor="text1" w:themeTint="F2"/>
          <w:sz w:val="28"/>
          <w:szCs w:val="28"/>
        </w:rPr>
        <w:t>банковской деятельности технического оборудования;</w:t>
      </w:r>
    </w:p>
    <w:p w:rsidR="00FA4343" w:rsidRPr="00A77C4B" w:rsidRDefault="00A30001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8) учредительные и другие</w:t>
      </w:r>
      <w:r w:rsidR="00FA4343" w:rsidRPr="00A77C4B">
        <w:rPr>
          <w:color w:val="0D0D0D" w:themeColor="text1" w:themeTint="F2"/>
          <w:sz w:val="28"/>
          <w:szCs w:val="28"/>
        </w:rPr>
        <w:t xml:space="preserve"> документы кредитной организации. При несоответствии </w:t>
      </w:r>
      <w:r w:rsidR="00B46A61">
        <w:rPr>
          <w:color w:val="0D0D0D" w:themeColor="text1" w:themeTint="F2"/>
          <w:sz w:val="28"/>
          <w:szCs w:val="28"/>
        </w:rPr>
        <w:t>тех или иных условий работы</w:t>
      </w:r>
      <w:r w:rsidR="00FA4343" w:rsidRPr="00A77C4B">
        <w:rPr>
          <w:color w:val="0D0D0D" w:themeColor="text1" w:themeTint="F2"/>
          <w:sz w:val="28"/>
          <w:szCs w:val="28"/>
        </w:rPr>
        <w:t xml:space="preserve"> кредитной организации установленным требованиям ее документы </w:t>
      </w:r>
      <w:r w:rsidR="00B46A61">
        <w:rPr>
          <w:color w:val="0D0D0D" w:themeColor="text1" w:themeTint="F2"/>
          <w:sz w:val="28"/>
          <w:szCs w:val="28"/>
        </w:rPr>
        <w:t xml:space="preserve">имеют все шансы быть возвращены на исправление ошибок и доработку, также может последовать </w:t>
      </w:r>
      <w:r w:rsidR="00FA4343" w:rsidRPr="00A77C4B">
        <w:rPr>
          <w:color w:val="0D0D0D" w:themeColor="text1" w:themeTint="F2"/>
          <w:sz w:val="28"/>
          <w:szCs w:val="28"/>
        </w:rPr>
        <w:t>отказ в выдаче лицензии на осуществление банковских операций</w:t>
      </w:r>
      <w:r w:rsidR="00E152BA">
        <w:rPr>
          <w:color w:val="0D0D0D" w:themeColor="text1" w:themeTint="F2"/>
          <w:sz w:val="28"/>
          <w:szCs w:val="28"/>
        </w:rPr>
        <w:t>, с соответствии со статьей 16 Закона о Банках.</w:t>
      </w:r>
      <w:r w:rsidR="00FA4343" w:rsidRPr="00A77C4B">
        <w:rPr>
          <w:color w:val="0D0D0D" w:themeColor="text1" w:themeTint="F2"/>
          <w:sz w:val="28"/>
          <w:szCs w:val="28"/>
        </w:rPr>
        <w:t xml:space="preserve"> </w:t>
      </w:r>
    </w:p>
    <w:p w:rsidR="009A0C74" w:rsidRDefault="00B024C6" w:rsidP="00B024C6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 xml:space="preserve">Текущий надзор. </w:t>
      </w:r>
      <w:r w:rsidR="00FA4343" w:rsidRPr="00A77C4B">
        <w:rPr>
          <w:color w:val="0D0D0D" w:themeColor="text1" w:themeTint="F2"/>
          <w:sz w:val="28"/>
          <w:szCs w:val="28"/>
        </w:rPr>
        <w:t>Целью банковского надзор</w:t>
      </w:r>
      <w:r w:rsidR="00980B98">
        <w:rPr>
          <w:color w:val="0D0D0D" w:themeColor="text1" w:themeTint="F2"/>
          <w:sz w:val="28"/>
          <w:szCs w:val="28"/>
        </w:rPr>
        <w:t xml:space="preserve">а, исполняемого в виде </w:t>
      </w:r>
      <w:r w:rsidR="00FA4343" w:rsidRPr="00A77C4B">
        <w:rPr>
          <w:color w:val="0D0D0D" w:themeColor="text1" w:themeTint="F2"/>
          <w:sz w:val="28"/>
          <w:szCs w:val="28"/>
        </w:rPr>
        <w:t xml:space="preserve">текущего надзора, </w:t>
      </w:r>
      <w:r w:rsidR="00980B98">
        <w:rPr>
          <w:color w:val="0D0D0D" w:themeColor="text1" w:themeTint="F2"/>
          <w:sz w:val="28"/>
          <w:szCs w:val="28"/>
        </w:rPr>
        <w:t>считается формирование параметров, в осуществлении которых</w:t>
      </w:r>
      <w:r w:rsidR="00FA4343" w:rsidRPr="00A77C4B">
        <w:rPr>
          <w:color w:val="0D0D0D" w:themeColor="text1" w:themeTint="F2"/>
          <w:sz w:val="28"/>
          <w:szCs w:val="28"/>
        </w:rPr>
        <w:t xml:space="preserve"> кредитная организация </w:t>
      </w:r>
      <w:r w:rsidR="00980B98">
        <w:rPr>
          <w:color w:val="0D0D0D" w:themeColor="text1" w:themeTint="F2"/>
          <w:sz w:val="28"/>
          <w:szCs w:val="28"/>
        </w:rPr>
        <w:t xml:space="preserve">сможет </w:t>
      </w:r>
      <w:r w:rsidR="00FA4343" w:rsidRPr="00A77C4B">
        <w:rPr>
          <w:color w:val="0D0D0D" w:themeColor="text1" w:themeTint="F2"/>
          <w:sz w:val="28"/>
          <w:szCs w:val="28"/>
        </w:rPr>
        <w:t>эффективно управлять рисками,</w:t>
      </w:r>
      <w:r w:rsidR="00980B98">
        <w:rPr>
          <w:color w:val="0D0D0D" w:themeColor="text1" w:themeTint="F2"/>
          <w:sz w:val="28"/>
          <w:szCs w:val="28"/>
        </w:rPr>
        <w:t xml:space="preserve"> которые будут появляться в процессе</w:t>
      </w:r>
      <w:r w:rsidR="00FA4343" w:rsidRPr="00A77C4B">
        <w:rPr>
          <w:color w:val="0D0D0D" w:themeColor="text1" w:themeTint="F2"/>
          <w:sz w:val="28"/>
          <w:szCs w:val="28"/>
        </w:rPr>
        <w:t xml:space="preserve"> ее деятельности. К основным рискам относятся:</w:t>
      </w:r>
    </w:p>
    <w:p w:rsidR="001F6910" w:rsidRDefault="00FA4343" w:rsidP="009F751D">
      <w:pPr>
        <w:pStyle w:val="p1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rStyle w:val="aa"/>
          <w:b w:val="0"/>
          <w:color w:val="0D0D0D" w:themeColor="text1" w:themeTint="F2"/>
          <w:sz w:val="28"/>
          <w:szCs w:val="28"/>
        </w:rPr>
        <w:t>кредитный риск </w:t>
      </w:r>
      <w:r w:rsidRPr="00A77C4B">
        <w:rPr>
          <w:color w:val="0D0D0D" w:themeColor="text1" w:themeTint="F2"/>
          <w:sz w:val="28"/>
          <w:szCs w:val="28"/>
        </w:rPr>
        <w:t>– риск</w:t>
      </w:r>
      <w:r w:rsidR="009A0C74">
        <w:rPr>
          <w:color w:val="0D0D0D" w:themeColor="text1" w:themeTint="F2"/>
          <w:sz w:val="28"/>
          <w:szCs w:val="28"/>
        </w:rPr>
        <w:t>, при котором может быть совершен невозврат денежных средств в определенный срок, который установил контрагент</w:t>
      </w:r>
      <w:r w:rsidRPr="00A77C4B">
        <w:rPr>
          <w:color w:val="0D0D0D" w:themeColor="text1" w:themeTint="F2"/>
          <w:sz w:val="28"/>
          <w:szCs w:val="28"/>
        </w:rPr>
        <w:t xml:space="preserve"> банка. </w:t>
      </w:r>
      <w:r w:rsidR="001F6910">
        <w:rPr>
          <w:color w:val="0D0D0D" w:themeColor="text1" w:themeTint="F2"/>
          <w:sz w:val="28"/>
          <w:szCs w:val="28"/>
        </w:rPr>
        <w:t>Кредитный риск связан с выдачей кредитов</w:t>
      </w:r>
      <w:r w:rsidRPr="00A77C4B">
        <w:rPr>
          <w:color w:val="0D0D0D" w:themeColor="text1" w:themeTint="F2"/>
          <w:sz w:val="28"/>
          <w:szCs w:val="28"/>
        </w:rPr>
        <w:t>,</w:t>
      </w:r>
      <w:r w:rsidR="001F6910">
        <w:rPr>
          <w:color w:val="0D0D0D" w:themeColor="text1" w:themeTint="F2"/>
          <w:sz w:val="28"/>
          <w:szCs w:val="28"/>
        </w:rPr>
        <w:t xml:space="preserve"> который возникает, когда одна сторона </w:t>
      </w:r>
      <w:r w:rsidRPr="00A77C4B">
        <w:rPr>
          <w:color w:val="0D0D0D" w:themeColor="text1" w:themeTint="F2"/>
          <w:sz w:val="28"/>
          <w:szCs w:val="28"/>
        </w:rPr>
        <w:t>берет на себя обязательство осуществить платеж или погасить обязательство перед банком, на</w:t>
      </w:r>
      <w:r w:rsidR="001F6910">
        <w:rPr>
          <w:color w:val="0D0D0D" w:themeColor="text1" w:themeTint="F2"/>
          <w:sz w:val="28"/>
          <w:szCs w:val="28"/>
        </w:rPr>
        <w:t xml:space="preserve">пример, </w:t>
      </w:r>
      <w:r w:rsidRPr="00A77C4B">
        <w:rPr>
          <w:color w:val="0D0D0D" w:themeColor="text1" w:themeTint="F2"/>
          <w:sz w:val="28"/>
          <w:szCs w:val="28"/>
        </w:rPr>
        <w:t>при операциях с иностранной валютой или ценными бумагами;</w:t>
      </w:r>
    </w:p>
    <w:p w:rsidR="008D197C" w:rsidRDefault="00FA4343" w:rsidP="009F751D">
      <w:pPr>
        <w:pStyle w:val="p1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1F6910">
        <w:rPr>
          <w:rStyle w:val="aa"/>
          <w:b w:val="0"/>
          <w:color w:val="0D0D0D" w:themeColor="text1" w:themeTint="F2"/>
          <w:sz w:val="28"/>
          <w:szCs w:val="28"/>
        </w:rPr>
        <w:t>риск ликвидности </w:t>
      </w:r>
      <w:r w:rsidRPr="001F6910">
        <w:rPr>
          <w:color w:val="0D0D0D" w:themeColor="text1" w:themeTint="F2"/>
          <w:sz w:val="28"/>
          <w:szCs w:val="28"/>
        </w:rPr>
        <w:t xml:space="preserve">– риск, </w:t>
      </w:r>
      <w:r w:rsidR="008D197C">
        <w:rPr>
          <w:color w:val="0D0D0D" w:themeColor="text1" w:themeTint="F2"/>
          <w:sz w:val="28"/>
          <w:szCs w:val="28"/>
        </w:rPr>
        <w:t>которые означает, что непосредственно сам банк может оказаться в таком положении, что не может выполнить своих обязательств</w:t>
      </w:r>
      <w:r w:rsidRPr="001F6910">
        <w:rPr>
          <w:color w:val="0D0D0D" w:themeColor="text1" w:themeTint="F2"/>
          <w:sz w:val="28"/>
          <w:szCs w:val="28"/>
        </w:rPr>
        <w:t>;</w:t>
      </w:r>
    </w:p>
    <w:p w:rsidR="008D197C" w:rsidRDefault="00FA4343" w:rsidP="009F751D">
      <w:pPr>
        <w:pStyle w:val="p1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8D197C">
        <w:rPr>
          <w:rStyle w:val="aa"/>
          <w:b w:val="0"/>
          <w:color w:val="0D0D0D" w:themeColor="text1" w:themeTint="F2"/>
          <w:sz w:val="28"/>
          <w:szCs w:val="28"/>
        </w:rPr>
        <w:t>риск доходности </w:t>
      </w:r>
      <w:r w:rsidRPr="008D197C">
        <w:rPr>
          <w:color w:val="0D0D0D" w:themeColor="text1" w:themeTint="F2"/>
          <w:sz w:val="28"/>
          <w:szCs w:val="28"/>
        </w:rPr>
        <w:t xml:space="preserve">– риск, </w:t>
      </w:r>
      <w:r w:rsidR="008D197C">
        <w:rPr>
          <w:color w:val="0D0D0D" w:themeColor="text1" w:themeTint="F2"/>
          <w:sz w:val="28"/>
          <w:szCs w:val="28"/>
        </w:rPr>
        <w:t>который связан с тем, что доходы превышают расходы банка</w:t>
      </w:r>
      <w:r w:rsidRPr="008D197C">
        <w:rPr>
          <w:color w:val="0D0D0D" w:themeColor="text1" w:themeTint="F2"/>
          <w:sz w:val="28"/>
          <w:szCs w:val="28"/>
        </w:rPr>
        <w:t>;</w:t>
      </w:r>
    </w:p>
    <w:p w:rsidR="008D197C" w:rsidRDefault="00FA4343" w:rsidP="009F751D">
      <w:pPr>
        <w:pStyle w:val="p1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8D197C">
        <w:rPr>
          <w:rStyle w:val="aa"/>
          <w:b w:val="0"/>
          <w:color w:val="0D0D0D" w:themeColor="text1" w:themeTint="F2"/>
          <w:sz w:val="28"/>
          <w:szCs w:val="28"/>
        </w:rPr>
        <w:t>рыночный риск </w:t>
      </w:r>
      <w:r w:rsidRPr="008D197C">
        <w:rPr>
          <w:color w:val="0D0D0D" w:themeColor="text1" w:themeTint="F2"/>
          <w:sz w:val="28"/>
          <w:szCs w:val="28"/>
        </w:rPr>
        <w:t>– риск</w:t>
      </w:r>
      <w:r w:rsidR="008D197C">
        <w:rPr>
          <w:color w:val="0D0D0D" w:themeColor="text1" w:themeTint="F2"/>
          <w:sz w:val="28"/>
          <w:szCs w:val="28"/>
        </w:rPr>
        <w:t>, обуславливается  потерей при изменении</w:t>
      </w:r>
      <w:r w:rsidRPr="008D197C">
        <w:rPr>
          <w:color w:val="0D0D0D" w:themeColor="text1" w:themeTint="F2"/>
          <w:sz w:val="28"/>
          <w:szCs w:val="28"/>
        </w:rPr>
        <w:t xml:space="preserve"> рыночной цены финансовых инструментов, принадлежащих банку. </w:t>
      </w:r>
      <w:r w:rsidR="008D197C">
        <w:rPr>
          <w:color w:val="0D0D0D" w:themeColor="text1" w:themeTint="F2"/>
          <w:sz w:val="28"/>
          <w:szCs w:val="28"/>
        </w:rPr>
        <w:t xml:space="preserve">Например, </w:t>
      </w:r>
      <w:r w:rsidRPr="008D197C">
        <w:rPr>
          <w:color w:val="0D0D0D" w:themeColor="text1" w:themeTint="F2"/>
          <w:sz w:val="28"/>
          <w:szCs w:val="28"/>
        </w:rPr>
        <w:t>облигации,</w:t>
      </w:r>
      <w:r w:rsidR="008D197C">
        <w:rPr>
          <w:color w:val="0D0D0D" w:themeColor="text1" w:themeTint="F2"/>
          <w:sz w:val="28"/>
          <w:szCs w:val="28"/>
        </w:rPr>
        <w:t xml:space="preserve"> обыкновенные акции, иностранная валюта;</w:t>
      </w:r>
    </w:p>
    <w:p w:rsidR="00274B96" w:rsidRDefault="00FA4343" w:rsidP="009F751D">
      <w:pPr>
        <w:pStyle w:val="p1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8D197C">
        <w:rPr>
          <w:rStyle w:val="aa"/>
          <w:b w:val="0"/>
          <w:color w:val="0D0D0D" w:themeColor="text1" w:themeTint="F2"/>
          <w:sz w:val="28"/>
          <w:szCs w:val="28"/>
        </w:rPr>
        <w:t>операционный риск </w:t>
      </w:r>
      <w:r w:rsidR="006E7973">
        <w:rPr>
          <w:color w:val="0D0D0D" w:themeColor="text1" w:themeTint="F2"/>
          <w:sz w:val="28"/>
          <w:szCs w:val="28"/>
        </w:rPr>
        <w:t>– риск, который связан с неполадками в системе контроля и банковских операциях в результате не только внутренних, но и внешних проблем</w:t>
      </w:r>
      <w:r w:rsidRPr="008D197C">
        <w:rPr>
          <w:color w:val="0D0D0D" w:themeColor="text1" w:themeTint="F2"/>
          <w:sz w:val="28"/>
          <w:szCs w:val="28"/>
        </w:rPr>
        <w:t>;</w:t>
      </w:r>
    </w:p>
    <w:p w:rsidR="00FA4343" w:rsidRPr="00274B96" w:rsidRDefault="00FA4343" w:rsidP="009F751D">
      <w:pPr>
        <w:pStyle w:val="p1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274B96">
        <w:rPr>
          <w:rStyle w:val="aa"/>
          <w:b w:val="0"/>
          <w:color w:val="0D0D0D" w:themeColor="text1" w:themeTint="F2"/>
          <w:sz w:val="28"/>
          <w:szCs w:val="28"/>
        </w:rPr>
        <w:t>корпоративный риск </w:t>
      </w:r>
      <w:r w:rsidRPr="00274B96">
        <w:rPr>
          <w:color w:val="0D0D0D" w:themeColor="text1" w:themeTint="F2"/>
          <w:sz w:val="28"/>
          <w:szCs w:val="28"/>
        </w:rPr>
        <w:t xml:space="preserve">– риск, </w:t>
      </w:r>
      <w:r w:rsidR="003E247B">
        <w:rPr>
          <w:color w:val="0D0D0D" w:themeColor="text1" w:themeTint="F2"/>
          <w:sz w:val="28"/>
          <w:szCs w:val="28"/>
        </w:rPr>
        <w:t xml:space="preserve">связанный с тем, что </w:t>
      </w:r>
      <w:r w:rsidRPr="00274B96">
        <w:rPr>
          <w:color w:val="0D0D0D" w:themeColor="text1" w:themeTint="F2"/>
          <w:sz w:val="28"/>
          <w:szCs w:val="28"/>
        </w:rPr>
        <w:t xml:space="preserve">основные </w:t>
      </w:r>
      <w:r w:rsidR="003E247B">
        <w:rPr>
          <w:color w:val="0D0D0D" w:themeColor="text1" w:themeTint="F2"/>
          <w:sz w:val="28"/>
          <w:szCs w:val="28"/>
        </w:rPr>
        <w:t>участники</w:t>
      </w:r>
      <w:r w:rsidRPr="00274B96">
        <w:rPr>
          <w:color w:val="0D0D0D" w:themeColor="text1" w:themeTint="F2"/>
          <w:sz w:val="28"/>
          <w:szCs w:val="28"/>
        </w:rPr>
        <w:t xml:space="preserve"> кредитной организации, а также ее</w:t>
      </w:r>
      <w:r w:rsidR="003E247B">
        <w:rPr>
          <w:color w:val="0D0D0D" w:themeColor="text1" w:themeTint="F2"/>
          <w:sz w:val="28"/>
          <w:szCs w:val="28"/>
        </w:rPr>
        <w:t xml:space="preserve"> управляющие</w:t>
      </w:r>
      <w:r w:rsidRPr="00274B96">
        <w:rPr>
          <w:color w:val="0D0D0D" w:themeColor="text1" w:themeTint="F2"/>
          <w:sz w:val="28"/>
          <w:szCs w:val="28"/>
        </w:rPr>
        <w:t xml:space="preserve"> могут </w:t>
      </w:r>
      <w:r w:rsidR="00AD15AA">
        <w:rPr>
          <w:color w:val="0D0D0D" w:themeColor="text1" w:themeTint="F2"/>
          <w:sz w:val="28"/>
          <w:szCs w:val="28"/>
        </w:rPr>
        <w:t>быть с отрицательным имиджем и несоответствующей компетенцией с занимаемой должностью.</w:t>
      </w:r>
      <w:r w:rsidRPr="00274B96">
        <w:rPr>
          <w:color w:val="0D0D0D" w:themeColor="text1" w:themeTint="F2"/>
          <w:sz w:val="28"/>
          <w:szCs w:val="28"/>
        </w:rPr>
        <w:t xml:space="preserve"> </w:t>
      </w:r>
    </w:p>
    <w:p w:rsidR="00FA4343" w:rsidRPr="00A77C4B" w:rsidRDefault="00AD15AA" w:rsidP="009F751D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Независимости от вида риска он будет повышаться, если существует в содержательной форме, то есть, например, </w:t>
      </w:r>
      <w:r w:rsidR="00FA4343" w:rsidRPr="00A77C4B">
        <w:rPr>
          <w:color w:val="0D0D0D" w:themeColor="text1" w:themeTint="F2"/>
          <w:sz w:val="28"/>
          <w:szCs w:val="28"/>
        </w:rPr>
        <w:t>при большой зависимости от одного или группы взаимосвязанных контрагентов, промышленных секторов или валют.</w:t>
      </w:r>
    </w:p>
    <w:p w:rsidR="00FA4343" w:rsidRPr="00A77C4B" w:rsidRDefault="00FA4343" w:rsidP="002D2F17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 xml:space="preserve">В </w:t>
      </w:r>
      <w:r w:rsidR="00BB21E2">
        <w:rPr>
          <w:color w:val="0D0D0D" w:themeColor="text1" w:themeTint="F2"/>
          <w:sz w:val="28"/>
          <w:szCs w:val="28"/>
        </w:rPr>
        <w:t xml:space="preserve">согласовании </w:t>
      </w:r>
      <w:r w:rsidRPr="00A77C4B">
        <w:rPr>
          <w:color w:val="0D0D0D" w:themeColor="text1" w:themeTint="F2"/>
          <w:sz w:val="28"/>
          <w:szCs w:val="28"/>
        </w:rPr>
        <w:t xml:space="preserve">с </w:t>
      </w:r>
      <w:r w:rsidR="00E152BA">
        <w:rPr>
          <w:color w:val="0D0D0D" w:themeColor="text1" w:themeTint="F2"/>
          <w:sz w:val="28"/>
          <w:szCs w:val="28"/>
        </w:rPr>
        <w:t>статьей 62 Закона</w:t>
      </w:r>
      <w:r w:rsidRPr="00A77C4B">
        <w:rPr>
          <w:color w:val="0D0D0D" w:themeColor="text1" w:themeTint="F2"/>
          <w:sz w:val="28"/>
          <w:szCs w:val="28"/>
        </w:rPr>
        <w:t xml:space="preserve"> о Банке России</w:t>
      </w:r>
      <w:r w:rsidR="00BB21E2">
        <w:rPr>
          <w:color w:val="0D0D0D" w:themeColor="text1" w:themeTint="F2"/>
          <w:sz w:val="28"/>
          <w:szCs w:val="28"/>
        </w:rPr>
        <w:t xml:space="preserve">, </w:t>
      </w:r>
      <w:r w:rsidRPr="00A77C4B">
        <w:rPr>
          <w:color w:val="0D0D0D" w:themeColor="text1" w:themeTint="F2"/>
          <w:sz w:val="28"/>
          <w:szCs w:val="28"/>
        </w:rPr>
        <w:t>Банк Ро</w:t>
      </w:r>
      <w:r w:rsidR="00BB21E2">
        <w:rPr>
          <w:color w:val="0D0D0D" w:themeColor="text1" w:themeTint="F2"/>
          <w:sz w:val="28"/>
          <w:szCs w:val="28"/>
        </w:rPr>
        <w:t>ссии устанавливает значение структуры</w:t>
      </w:r>
      <w:r w:rsidRPr="00A77C4B">
        <w:rPr>
          <w:color w:val="0D0D0D" w:themeColor="text1" w:themeTint="F2"/>
          <w:sz w:val="28"/>
          <w:szCs w:val="28"/>
        </w:rPr>
        <w:t xml:space="preserve"> обязательных нормативов</w:t>
      </w:r>
      <w:r w:rsidR="00BB21E2">
        <w:rPr>
          <w:color w:val="0D0D0D" w:themeColor="text1" w:themeTint="F2"/>
          <w:sz w:val="28"/>
          <w:szCs w:val="28"/>
        </w:rPr>
        <w:t xml:space="preserve">, то есть определяет неотъемлемые ограничивающие </w:t>
      </w:r>
      <w:r w:rsidRPr="00A77C4B">
        <w:rPr>
          <w:color w:val="0D0D0D" w:themeColor="text1" w:themeTint="F2"/>
          <w:sz w:val="28"/>
          <w:szCs w:val="28"/>
        </w:rPr>
        <w:t>величины рисков, которые</w:t>
      </w:r>
      <w:r w:rsidR="00BB21E2">
        <w:rPr>
          <w:color w:val="0D0D0D" w:themeColor="text1" w:themeTint="F2"/>
          <w:sz w:val="28"/>
          <w:szCs w:val="28"/>
        </w:rPr>
        <w:t xml:space="preserve"> способна </w:t>
      </w:r>
      <w:r w:rsidRPr="00A77C4B">
        <w:rPr>
          <w:color w:val="0D0D0D" w:themeColor="text1" w:themeTint="F2"/>
          <w:sz w:val="28"/>
          <w:szCs w:val="28"/>
        </w:rPr>
        <w:t>взят</w:t>
      </w:r>
      <w:r w:rsidR="009F751D">
        <w:rPr>
          <w:color w:val="0D0D0D" w:themeColor="text1" w:themeTint="F2"/>
          <w:sz w:val="28"/>
          <w:szCs w:val="28"/>
        </w:rPr>
        <w:t xml:space="preserve">ь на себя кредитная организация, </w:t>
      </w:r>
      <w:r w:rsidR="00BB21E2">
        <w:rPr>
          <w:color w:val="0D0D0D" w:themeColor="text1" w:themeTint="F2"/>
          <w:sz w:val="28"/>
          <w:szCs w:val="28"/>
        </w:rPr>
        <w:t>в том числе:</w:t>
      </w:r>
    </w:p>
    <w:p w:rsidR="002D2F17" w:rsidRDefault="00FA4343" w:rsidP="002D2F17">
      <w:pPr>
        <w:pStyle w:val="p1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lastRenderedPageBreak/>
        <w:t xml:space="preserve">предельный размер </w:t>
      </w:r>
      <w:r w:rsidR="002D5793">
        <w:rPr>
          <w:color w:val="0D0D0D" w:themeColor="text1" w:themeTint="F2"/>
          <w:sz w:val="28"/>
          <w:szCs w:val="28"/>
        </w:rPr>
        <w:t>неденежных</w:t>
      </w:r>
      <w:r w:rsidRPr="00A77C4B">
        <w:rPr>
          <w:color w:val="0D0D0D" w:themeColor="text1" w:themeTint="F2"/>
          <w:sz w:val="28"/>
          <w:szCs w:val="28"/>
        </w:rPr>
        <w:t xml:space="preserve"> вкладов в уставный капитал кредитной организации, а также перечень видов имущества в неденежной форме, которое может быть внесено в оплату уставного капитала;</w:t>
      </w:r>
    </w:p>
    <w:p w:rsidR="002D2F17" w:rsidRDefault="00FA4343" w:rsidP="002D2F17">
      <w:pPr>
        <w:pStyle w:val="p1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2D2F17">
        <w:rPr>
          <w:color w:val="0D0D0D" w:themeColor="text1" w:themeTint="F2"/>
          <w:sz w:val="28"/>
          <w:szCs w:val="28"/>
        </w:rPr>
        <w:t>нормативы до</w:t>
      </w:r>
      <w:r w:rsidR="002D5793" w:rsidRPr="002D2F17">
        <w:rPr>
          <w:color w:val="0D0D0D" w:themeColor="text1" w:themeTint="F2"/>
          <w:sz w:val="28"/>
          <w:szCs w:val="28"/>
        </w:rPr>
        <w:t>статочности собственных средств;</w:t>
      </w:r>
    </w:p>
    <w:p w:rsidR="002D2F17" w:rsidRDefault="00FA4343" w:rsidP="002D2F17">
      <w:pPr>
        <w:pStyle w:val="p1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2D2F17">
        <w:rPr>
          <w:color w:val="0D0D0D" w:themeColor="text1" w:themeTint="F2"/>
          <w:sz w:val="28"/>
          <w:szCs w:val="28"/>
        </w:rPr>
        <w:t>нормативы ликвидности кредитной организации;</w:t>
      </w:r>
    </w:p>
    <w:p w:rsidR="002D2F17" w:rsidRDefault="00FA4343" w:rsidP="002D2F17">
      <w:pPr>
        <w:pStyle w:val="p1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2D2F17">
        <w:rPr>
          <w:color w:val="0D0D0D" w:themeColor="text1" w:themeTint="F2"/>
          <w:sz w:val="28"/>
          <w:szCs w:val="28"/>
        </w:rPr>
        <w:t>максимальный размер риска на одного заемщика или группу связанных заемщиков;</w:t>
      </w:r>
    </w:p>
    <w:p w:rsidR="002D2F17" w:rsidRDefault="00FA4343" w:rsidP="002D2F17">
      <w:pPr>
        <w:pStyle w:val="p1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2D2F17">
        <w:rPr>
          <w:color w:val="0D0D0D" w:themeColor="text1" w:themeTint="F2"/>
          <w:sz w:val="28"/>
          <w:szCs w:val="28"/>
        </w:rPr>
        <w:t>максимальный размер крупных кредитных рисков;</w:t>
      </w:r>
    </w:p>
    <w:p w:rsidR="002D2F17" w:rsidRDefault="00FA4343" w:rsidP="002D2F17">
      <w:pPr>
        <w:pStyle w:val="p1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2D2F17">
        <w:rPr>
          <w:color w:val="0D0D0D" w:themeColor="text1" w:themeTint="F2"/>
          <w:sz w:val="28"/>
          <w:szCs w:val="28"/>
        </w:rPr>
        <w:t>размеры валютного, процентного и иных финансовых рисков;</w:t>
      </w:r>
    </w:p>
    <w:p w:rsidR="002D2F17" w:rsidRDefault="00FA4343" w:rsidP="002D2F17">
      <w:pPr>
        <w:pStyle w:val="p1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2D2F17">
        <w:rPr>
          <w:color w:val="0D0D0D" w:themeColor="text1" w:themeTint="F2"/>
          <w:sz w:val="28"/>
          <w:szCs w:val="28"/>
        </w:rPr>
        <w:t xml:space="preserve">максимальный размер кредитов, банковских гарантий и поручительств, предоставленных кредитной организацией </w:t>
      </w:r>
      <w:r w:rsidR="002D5793" w:rsidRPr="002D2F17">
        <w:rPr>
          <w:color w:val="0D0D0D" w:themeColor="text1" w:themeTint="F2"/>
          <w:sz w:val="28"/>
          <w:szCs w:val="28"/>
        </w:rPr>
        <w:t>своим участникам</w:t>
      </w:r>
      <w:r w:rsidRPr="002D2F17">
        <w:rPr>
          <w:color w:val="0D0D0D" w:themeColor="text1" w:themeTint="F2"/>
          <w:sz w:val="28"/>
          <w:szCs w:val="28"/>
        </w:rPr>
        <w:t>;</w:t>
      </w:r>
    </w:p>
    <w:p w:rsidR="002D2F17" w:rsidRDefault="00FA4343" w:rsidP="002D2F17">
      <w:pPr>
        <w:pStyle w:val="p1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2D2F17">
        <w:rPr>
          <w:color w:val="0D0D0D" w:themeColor="text1" w:themeTint="F2"/>
          <w:sz w:val="28"/>
          <w:szCs w:val="28"/>
        </w:rPr>
        <w:t>нормативы использования собственных средств кредитной организации для приобретения акций других юридических лиц;</w:t>
      </w:r>
    </w:p>
    <w:p w:rsidR="00FA4343" w:rsidRPr="002D2F17" w:rsidRDefault="00FA4343" w:rsidP="002D2F17">
      <w:pPr>
        <w:pStyle w:val="p1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2D2F17">
        <w:rPr>
          <w:color w:val="0D0D0D" w:themeColor="text1" w:themeTint="F2"/>
          <w:sz w:val="28"/>
          <w:szCs w:val="28"/>
        </w:rPr>
        <w:t>минимальный размер резервов, создаваемых под риски.</w:t>
      </w:r>
      <w:r w:rsidR="00BB21E2" w:rsidRPr="002D2F17">
        <w:rPr>
          <w:color w:val="0D0D0D" w:themeColor="text1" w:themeTint="F2"/>
          <w:sz w:val="28"/>
          <w:szCs w:val="28"/>
        </w:rPr>
        <w:t xml:space="preserve"> </w:t>
      </w:r>
      <w:r w:rsidR="00CB3A5C">
        <w:rPr>
          <w:rStyle w:val="af2"/>
          <w:color w:val="0D0D0D" w:themeColor="text1" w:themeTint="F2"/>
          <w:sz w:val="28"/>
          <w:szCs w:val="28"/>
        </w:rPr>
        <w:footnoteReference w:id="2"/>
      </w:r>
    </w:p>
    <w:p w:rsidR="00FA4343" w:rsidRDefault="00FA4343" w:rsidP="002D2F17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rStyle w:val="aa"/>
          <w:b w:val="0"/>
          <w:color w:val="0D0D0D" w:themeColor="text1" w:themeTint="F2"/>
          <w:sz w:val="28"/>
          <w:szCs w:val="28"/>
        </w:rPr>
        <w:t xml:space="preserve">Норматив достаточности собственных средств банка </w:t>
      </w:r>
      <w:r w:rsidR="001B4BAF">
        <w:rPr>
          <w:color w:val="0D0D0D" w:themeColor="text1" w:themeTint="F2"/>
          <w:sz w:val="28"/>
          <w:szCs w:val="28"/>
        </w:rPr>
        <w:t xml:space="preserve">регулирует угрозу </w:t>
      </w:r>
      <w:r w:rsidRPr="00A77C4B">
        <w:rPr>
          <w:color w:val="0D0D0D" w:themeColor="text1" w:themeTint="F2"/>
          <w:sz w:val="28"/>
          <w:szCs w:val="28"/>
        </w:rPr>
        <w:t xml:space="preserve">несостоятельности банка и </w:t>
      </w:r>
      <w:r w:rsidR="001B4BAF">
        <w:rPr>
          <w:color w:val="0D0D0D" w:themeColor="text1" w:themeTint="F2"/>
          <w:sz w:val="28"/>
          <w:szCs w:val="28"/>
        </w:rPr>
        <w:t xml:space="preserve">также устанавливает условия, согласно наименьшей величине </w:t>
      </w:r>
      <w:r w:rsidRPr="00A77C4B">
        <w:rPr>
          <w:color w:val="0D0D0D" w:themeColor="text1" w:themeTint="F2"/>
          <w:sz w:val="28"/>
          <w:szCs w:val="28"/>
        </w:rPr>
        <w:t xml:space="preserve">собственных средств банка, </w:t>
      </w:r>
      <w:r w:rsidR="001B4BAF">
        <w:rPr>
          <w:color w:val="0D0D0D" w:themeColor="text1" w:themeTint="F2"/>
          <w:sz w:val="28"/>
          <w:szCs w:val="28"/>
        </w:rPr>
        <w:t xml:space="preserve">требуемых с целью возмещения </w:t>
      </w:r>
      <w:r w:rsidRPr="00A77C4B">
        <w:rPr>
          <w:color w:val="0D0D0D" w:themeColor="text1" w:themeTint="F2"/>
          <w:sz w:val="28"/>
          <w:szCs w:val="28"/>
        </w:rPr>
        <w:t xml:space="preserve">кредитного и рыночного рисков. </w:t>
      </w:r>
      <w:r w:rsidR="001B4BAF">
        <w:rPr>
          <w:color w:val="0D0D0D" w:themeColor="text1" w:themeTint="F2"/>
          <w:sz w:val="28"/>
          <w:szCs w:val="28"/>
        </w:rPr>
        <w:t xml:space="preserve">Показатель </w:t>
      </w:r>
      <w:r w:rsidRPr="00A77C4B">
        <w:rPr>
          <w:color w:val="0D0D0D" w:themeColor="text1" w:themeTint="F2"/>
          <w:sz w:val="28"/>
          <w:szCs w:val="28"/>
        </w:rPr>
        <w:t xml:space="preserve">достаточности собственных средств банка </w:t>
      </w:r>
      <w:r w:rsidR="001B4BAF">
        <w:rPr>
          <w:color w:val="0D0D0D" w:themeColor="text1" w:themeTint="F2"/>
          <w:sz w:val="28"/>
          <w:szCs w:val="28"/>
        </w:rPr>
        <w:t xml:space="preserve">обусловливается </w:t>
      </w:r>
      <w:r w:rsidRPr="00A77C4B">
        <w:rPr>
          <w:color w:val="0D0D0D" w:themeColor="text1" w:themeTint="F2"/>
          <w:sz w:val="28"/>
          <w:szCs w:val="28"/>
        </w:rPr>
        <w:t xml:space="preserve">как отношение </w:t>
      </w:r>
      <w:r w:rsidR="001B4BAF">
        <w:rPr>
          <w:color w:val="0D0D0D" w:themeColor="text1" w:themeTint="F2"/>
          <w:sz w:val="28"/>
          <w:szCs w:val="28"/>
        </w:rPr>
        <w:t xml:space="preserve">объема </w:t>
      </w:r>
      <w:r w:rsidRPr="00A77C4B">
        <w:rPr>
          <w:color w:val="0D0D0D" w:themeColor="text1" w:themeTint="F2"/>
          <w:sz w:val="28"/>
          <w:szCs w:val="28"/>
        </w:rPr>
        <w:t xml:space="preserve">собственных средств </w:t>
      </w:r>
      <w:r w:rsidR="002A0AD2">
        <w:rPr>
          <w:color w:val="0D0D0D" w:themeColor="text1" w:themeTint="F2"/>
          <w:sz w:val="28"/>
          <w:szCs w:val="28"/>
        </w:rPr>
        <w:t xml:space="preserve">банка. Также средства его активов, согласно степени </w:t>
      </w:r>
      <w:r w:rsidRPr="00A77C4B">
        <w:rPr>
          <w:color w:val="0D0D0D" w:themeColor="text1" w:themeTint="F2"/>
          <w:sz w:val="28"/>
          <w:szCs w:val="28"/>
        </w:rPr>
        <w:t xml:space="preserve">риска. В </w:t>
      </w:r>
      <w:r w:rsidR="002A0AD2">
        <w:rPr>
          <w:color w:val="0D0D0D" w:themeColor="text1" w:themeTint="F2"/>
          <w:sz w:val="28"/>
          <w:szCs w:val="28"/>
        </w:rPr>
        <w:t xml:space="preserve">вычислении </w:t>
      </w:r>
      <w:r w:rsidRPr="00A77C4B">
        <w:rPr>
          <w:color w:val="0D0D0D" w:themeColor="text1" w:themeTint="F2"/>
          <w:sz w:val="28"/>
          <w:szCs w:val="28"/>
        </w:rPr>
        <w:t xml:space="preserve">норматива достаточности собственных средств </w:t>
      </w:r>
      <w:r w:rsidR="002A0AD2">
        <w:rPr>
          <w:color w:val="0D0D0D" w:themeColor="text1" w:themeTint="F2"/>
          <w:sz w:val="28"/>
          <w:szCs w:val="28"/>
        </w:rPr>
        <w:t>банка включают</w:t>
      </w:r>
      <w:r w:rsidRPr="00A77C4B">
        <w:rPr>
          <w:color w:val="0D0D0D" w:themeColor="text1" w:themeTint="F2"/>
          <w:sz w:val="28"/>
          <w:szCs w:val="28"/>
        </w:rPr>
        <w:t>:</w:t>
      </w:r>
    </w:p>
    <w:p w:rsidR="002D2F17" w:rsidRDefault="00FA4343" w:rsidP="002D2F17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>величина кредитного риска</w:t>
      </w:r>
      <w:r w:rsidR="002A0AD2">
        <w:rPr>
          <w:color w:val="0D0D0D" w:themeColor="text1" w:themeTint="F2"/>
          <w:sz w:val="28"/>
          <w:szCs w:val="28"/>
        </w:rPr>
        <w:t xml:space="preserve">, согласно </w:t>
      </w:r>
      <w:r w:rsidRPr="00A77C4B">
        <w:rPr>
          <w:color w:val="0D0D0D" w:themeColor="text1" w:themeTint="F2"/>
          <w:sz w:val="28"/>
          <w:szCs w:val="28"/>
        </w:rPr>
        <w:t>активам, отраженным на балансовых счетах бухгалтерского учета (активы за</w:t>
      </w:r>
      <w:r w:rsidR="002A0AD2">
        <w:rPr>
          <w:color w:val="0D0D0D" w:themeColor="text1" w:themeTint="F2"/>
          <w:sz w:val="28"/>
          <w:szCs w:val="28"/>
        </w:rPr>
        <w:t xml:space="preserve"> минусом сформированных запасов</w:t>
      </w:r>
      <w:r w:rsidRPr="00A77C4B">
        <w:rPr>
          <w:color w:val="0D0D0D" w:themeColor="text1" w:themeTint="F2"/>
          <w:sz w:val="28"/>
          <w:szCs w:val="28"/>
        </w:rPr>
        <w:t xml:space="preserve"> </w:t>
      </w:r>
      <w:r w:rsidR="002A0AD2">
        <w:rPr>
          <w:color w:val="0D0D0D" w:themeColor="text1" w:themeTint="F2"/>
          <w:sz w:val="28"/>
          <w:szCs w:val="28"/>
        </w:rPr>
        <w:t xml:space="preserve">в вероятные потери и запасы </w:t>
      </w:r>
      <w:r w:rsidRPr="00A77C4B">
        <w:rPr>
          <w:color w:val="0D0D0D" w:themeColor="text1" w:themeTint="F2"/>
          <w:sz w:val="28"/>
          <w:szCs w:val="28"/>
        </w:rPr>
        <w:t>на возможные потери по ссудам, ссудной и приравненной к ней задолженности, взвешенные по уровню риска);</w:t>
      </w:r>
    </w:p>
    <w:p w:rsidR="002D2F17" w:rsidRDefault="00FA4343" w:rsidP="002D2F17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2D2F17">
        <w:rPr>
          <w:color w:val="0D0D0D" w:themeColor="text1" w:themeTint="F2"/>
          <w:sz w:val="28"/>
          <w:szCs w:val="28"/>
        </w:rPr>
        <w:t>величина кредитного риска по условным обязательствам кредитного характера;</w:t>
      </w:r>
    </w:p>
    <w:p w:rsidR="002D2F17" w:rsidRDefault="00FA4343" w:rsidP="002D2F17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2D2F17">
        <w:rPr>
          <w:color w:val="0D0D0D" w:themeColor="text1" w:themeTint="F2"/>
          <w:sz w:val="28"/>
          <w:szCs w:val="28"/>
        </w:rPr>
        <w:lastRenderedPageBreak/>
        <w:t>величина кредитного риска по срочным сделкам;</w:t>
      </w:r>
    </w:p>
    <w:p w:rsidR="00FA4343" w:rsidRPr="002D2F17" w:rsidRDefault="00FA4343" w:rsidP="002D2F17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2D2F17">
        <w:rPr>
          <w:color w:val="0D0D0D" w:themeColor="text1" w:themeTint="F2"/>
          <w:sz w:val="28"/>
          <w:szCs w:val="28"/>
        </w:rPr>
        <w:t>величина рыночного риска.</w:t>
      </w:r>
    </w:p>
    <w:p w:rsidR="00FA4343" w:rsidRPr="00A77C4B" w:rsidRDefault="00FA4343" w:rsidP="002D2F17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>Минимально допустимо</w:t>
      </w:r>
      <w:r w:rsidR="002D2F17">
        <w:rPr>
          <w:color w:val="0D0D0D" w:themeColor="text1" w:themeTint="F2"/>
          <w:sz w:val="28"/>
          <w:szCs w:val="28"/>
        </w:rPr>
        <w:t>е числовое значение норматива</w:t>
      </w:r>
      <w:r w:rsidRPr="00A77C4B">
        <w:rPr>
          <w:color w:val="0D0D0D" w:themeColor="text1" w:themeTint="F2"/>
          <w:sz w:val="28"/>
          <w:szCs w:val="28"/>
        </w:rPr>
        <w:t xml:space="preserve"> устанавливается в зависимости от размера собственных средств (капитала) банка:</w:t>
      </w:r>
    </w:p>
    <w:p w:rsidR="002D2F17" w:rsidRDefault="00FA4343" w:rsidP="002D2F17">
      <w:pPr>
        <w:pStyle w:val="p1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>для банков с размером собственных средств не менее суммы, эквивалентной 5 млн евро, – 10 %;</w:t>
      </w:r>
    </w:p>
    <w:p w:rsidR="00FA4343" w:rsidRPr="002D2F17" w:rsidRDefault="00FA4343" w:rsidP="002D2F17">
      <w:pPr>
        <w:pStyle w:val="p1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2D2F17">
        <w:rPr>
          <w:color w:val="0D0D0D" w:themeColor="text1" w:themeTint="F2"/>
          <w:sz w:val="28"/>
          <w:szCs w:val="28"/>
        </w:rPr>
        <w:t>для банков с размером собственных средств менее суммы, эквивалентной 5 млн евро, – 11 %.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 xml:space="preserve">В целях </w:t>
      </w:r>
      <w:r w:rsidR="006E5A28">
        <w:rPr>
          <w:color w:val="0D0D0D" w:themeColor="text1" w:themeTint="F2"/>
          <w:sz w:val="28"/>
          <w:szCs w:val="28"/>
        </w:rPr>
        <w:t xml:space="preserve">установления </w:t>
      </w:r>
      <w:r w:rsidRPr="00A77C4B">
        <w:rPr>
          <w:color w:val="0D0D0D" w:themeColor="text1" w:themeTint="F2"/>
          <w:sz w:val="28"/>
          <w:szCs w:val="28"/>
        </w:rPr>
        <w:t xml:space="preserve">размера </w:t>
      </w:r>
      <w:r w:rsidR="006E5A28">
        <w:rPr>
          <w:color w:val="0D0D0D" w:themeColor="text1" w:themeTint="F2"/>
          <w:sz w:val="28"/>
          <w:szCs w:val="28"/>
        </w:rPr>
        <w:t xml:space="preserve">денежных </w:t>
      </w:r>
      <w:r w:rsidRPr="00A77C4B">
        <w:rPr>
          <w:color w:val="0D0D0D" w:themeColor="text1" w:themeTint="F2"/>
          <w:sz w:val="28"/>
          <w:szCs w:val="28"/>
        </w:rPr>
        <w:t xml:space="preserve">средств кредитной организации Банк России </w:t>
      </w:r>
      <w:r w:rsidR="006E5A28">
        <w:rPr>
          <w:color w:val="0D0D0D" w:themeColor="text1" w:themeTint="F2"/>
          <w:sz w:val="28"/>
          <w:szCs w:val="28"/>
        </w:rPr>
        <w:t>выполняет оценку ее активов, а также пассивов на основе</w:t>
      </w:r>
      <w:r w:rsidRPr="00A77C4B">
        <w:rPr>
          <w:color w:val="0D0D0D" w:themeColor="text1" w:themeTint="F2"/>
          <w:sz w:val="28"/>
          <w:szCs w:val="28"/>
        </w:rPr>
        <w:t xml:space="preserve"> методик оценки, устанавливаемых нормативными актами Банка </w:t>
      </w:r>
      <w:r w:rsidR="006E5A28">
        <w:rPr>
          <w:color w:val="0D0D0D" w:themeColor="text1" w:themeTint="F2"/>
          <w:sz w:val="28"/>
          <w:szCs w:val="28"/>
        </w:rPr>
        <w:t>Российской Федерации</w:t>
      </w:r>
      <w:r w:rsidR="00FE551E">
        <w:rPr>
          <w:color w:val="0D0D0D" w:themeColor="text1" w:themeTint="F2"/>
          <w:sz w:val="28"/>
          <w:szCs w:val="28"/>
        </w:rPr>
        <w:t>. Кредитная организация должна</w:t>
      </w:r>
      <w:r w:rsidRPr="00A77C4B">
        <w:rPr>
          <w:color w:val="0D0D0D" w:themeColor="text1" w:themeTint="F2"/>
          <w:sz w:val="28"/>
          <w:szCs w:val="28"/>
        </w:rPr>
        <w:t xml:space="preserve"> отразить</w:t>
      </w:r>
      <w:r w:rsidR="00FE551E">
        <w:rPr>
          <w:color w:val="0D0D0D" w:themeColor="text1" w:themeTint="F2"/>
          <w:sz w:val="28"/>
          <w:szCs w:val="28"/>
        </w:rPr>
        <w:t xml:space="preserve"> в собственной</w:t>
      </w:r>
      <w:r w:rsidRPr="00A77C4B">
        <w:rPr>
          <w:color w:val="0D0D0D" w:themeColor="text1" w:themeTint="F2"/>
          <w:sz w:val="28"/>
          <w:szCs w:val="28"/>
        </w:rPr>
        <w:t xml:space="preserve"> бухгалтерской и </w:t>
      </w:r>
      <w:r w:rsidR="00FE551E">
        <w:rPr>
          <w:color w:val="0D0D0D" w:themeColor="text1" w:themeTint="F2"/>
          <w:sz w:val="28"/>
          <w:szCs w:val="28"/>
        </w:rPr>
        <w:t xml:space="preserve">другой </w:t>
      </w:r>
      <w:r w:rsidRPr="00A77C4B">
        <w:rPr>
          <w:color w:val="0D0D0D" w:themeColor="text1" w:themeTint="F2"/>
          <w:sz w:val="28"/>
          <w:szCs w:val="28"/>
        </w:rPr>
        <w:t>отчетн</w:t>
      </w:r>
      <w:r w:rsidR="00FE551E">
        <w:rPr>
          <w:color w:val="0D0D0D" w:themeColor="text1" w:themeTint="F2"/>
          <w:sz w:val="28"/>
          <w:szCs w:val="28"/>
        </w:rPr>
        <w:t>ости размер собственных средств, которые определенны</w:t>
      </w:r>
      <w:r w:rsidRPr="00A77C4B">
        <w:rPr>
          <w:color w:val="0D0D0D" w:themeColor="text1" w:themeTint="F2"/>
          <w:sz w:val="28"/>
          <w:szCs w:val="28"/>
        </w:rPr>
        <w:t xml:space="preserve"> Банком России.</w:t>
      </w:r>
    </w:p>
    <w:p w:rsidR="00FA4343" w:rsidRPr="00A77C4B" w:rsidRDefault="007341D4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 случае е</w:t>
      </w:r>
      <w:r w:rsidR="00FA4343" w:rsidRPr="00A77C4B">
        <w:rPr>
          <w:color w:val="0D0D0D" w:themeColor="text1" w:themeTint="F2"/>
          <w:sz w:val="28"/>
          <w:szCs w:val="28"/>
        </w:rPr>
        <w:t xml:space="preserve">сли </w:t>
      </w:r>
      <w:r>
        <w:rPr>
          <w:color w:val="0D0D0D" w:themeColor="text1" w:themeTint="F2"/>
          <w:sz w:val="28"/>
          <w:szCs w:val="28"/>
        </w:rPr>
        <w:t xml:space="preserve">объем </w:t>
      </w:r>
      <w:r w:rsidR="00FA4343" w:rsidRPr="00A77C4B">
        <w:rPr>
          <w:color w:val="0D0D0D" w:themeColor="text1" w:themeTint="F2"/>
          <w:sz w:val="28"/>
          <w:szCs w:val="28"/>
        </w:rPr>
        <w:t xml:space="preserve">собственных средств кредитной организации </w:t>
      </w:r>
      <w:r>
        <w:rPr>
          <w:color w:val="0D0D0D" w:themeColor="text1" w:themeTint="F2"/>
          <w:sz w:val="28"/>
          <w:szCs w:val="28"/>
        </w:rPr>
        <w:t xml:space="preserve">будет менее </w:t>
      </w:r>
      <w:r w:rsidR="00FA4343" w:rsidRPr="00A77C4B">
        <w:rPr>
          <w:color w:val="0D0D0D" w:themeColor="text1" w:themeTint="F2"/>
          <w:sz w:val="28"/>
          <w:szCs w:val="28"/>
        </w:rPr>
        <w:t>меньше размера уставного капитала кредитной организации, определенного ее учредител</w:t>
      </w:r>
      <w:r w:rsidR="00E0422A">
        <w:rPr>
          <w:color w:val="0D0D0D" w:themeColor="text1" w:themeTint="F2"/>
          <w:sz w:val="28"/>
          <w:szCs w:val="28"/>
        </w:rPr>
        <w:t>ьными документами, Банк России должен</w:t>
      </w:r>
      <w:r w:rsidR="00FA4343" w:rsidRPr="00A77C4B">
        <w:rPr>
          <w:color w:val="0D0D0D" w:themeColor="text1" w:themeTint="F2"/>
          <w:sz w:val="28"/>
          <w:szCs w:val="28"/>
        </w:rPr>
        <w:t xml:space="preserve"> направить в такую кредитную организацию </w:t>
      </w:r>
      <w:r w:rsidR="00E0422A">
        <w:rPr>
          <w:color w:val="0D0D0D" w:themeColor="text1" w:themeTint="F2"/>
          <w:sz w:val="28"/>
          <w:szCs w:val="28"/>
        </w:rPr>
        <w:t xml:space="preserve">условие о установлении </w:t>
      </w:r>
      <w:r w:rsidR="00FA4343" w:rsidRPr="00A77C4B">
        <w:rPr>
          <w:color w:val="0D0D0D" w:themeColor="text1" w:themeTint="F2"/>
          <w:sz w:val="28"/>
          <w:szCs w:val="28"/>
        </w:rPr>
        <w:t xml:space="preserve">в соответствие </w:t>
      </w:r>
      <w:r w:rsidR="00E0422A">
        <w:rPr>
          <w:color w:val="0D0D0D" w:themeColor="text1" w:themeTint="F2"/>
          <w:sz w:val="28"/>
          <w:szCs w:val="28"/>
        </w:rPr>
        <w:t>с величиной</w:t>
      </w:r>
      <w:r w:rsidR="00FA4343" w:rsidRPr="00A77C4B">
        <w:rPr>
          <w:color w:val="0D0D0D" w:themeColor="text1" w:themeTint="F2"/>
          <w:sz w:val="28"/>
          <w:szCs w:val="28"/>
        </w:rPr>
        <w:t xml:space="preserve"> собственных средств </w:t>
      </w:r>
      <w:r w:rsidR="00E0422A">
        <w:rPr>
          <w:color w:val="0D0D0D" w:themeColor="text1" w:themeTint="F2"/>
          <w:sz w:val="28"/>
          <w:szCs w:val="28"/>
        </w:rPr>
        <w:t>и объема</w:t>
      </w:r>
      <w:r w:rsidR="00FA4343" w:rsidRPr="00A77C4B">
        <w:rPr>
          <w:color w:val="0D0D0D" w:themeColor="text1" w:themeTint="F2"/>
          <w:sz w:val="28"/>
          <w:szCs w:val="28"/>
        </w:rPr>
        <w:t xml:space="preserve"> уставного </w:t>
      </w:r>
      <w:r w:rsidR="008D1C74">
        <w:rPr>
          <w:color w:val="0D0D0D" w:themeColor="text1" w:themeTint="F2"/>
          <w:sz w:val="28"/>
          <w:szCs w:val="28"/>
        </w:rPr>
        <w:t xml:space="preserve">капитала. Кредитная организация должна выполнить условие </w:t>
      </w:r>
      <w:r w:rsidR="00FA4343" w:rsidRPr="00A77C4B">
        <w:rPr>
          <w:color w:val="0D0D0D" w:themeColor="text1" w:themeTint="F2"/>
          <w:sz w:val="28"/>
          <w:szCs w:val="28"/>
        </w:rPr>
        <w:t>Банка России в</w:t>
      </w:r>
      <w:r w:rsidR="008D1C74">
        <w:rPr>
          <w:color w:val="0D0D0D" w:themeColor="text1" w:themeTint="F2"/>
          <w:sz w:val="28"/>
          <w:szCs w:val="28"/>
        </w:rPr>
        <w:t xml:space="preserve"> режиме, временном интервале, а также обстоятельствах, которые</w:t>
      </w:r>
      <w:r w:rsidR="00FA4343" w:rsidRPr="00A77C4B">
        <w:rPr>
          <w:color w:val="0D0D0D" w:themeColor="text1" w:themeTint="F2"/>
          <w:sz w:val="28"/>
          <w:szCs w:val="28"/>
        </w:rPr>
        <w:t xml:space="preserve"> установлены Законом о банкротстве кредитных организаций.</w:t>
      </w:r>
    </w:p>
    <w:p w:rsidR="00FA4343" w:rsidRPr="00A77C4B" w:rsidRDefault="003A3C25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rStyle w:val="aa"/>
          <w:b w:val="0"/>
          <w:color w:val="0D0D0D" w:themeColor="text1" w:themeTint="F2"/>
          <w:sz w:val="28"/>
          <w:szCs w:val="28"/>
        </w:rPr>
        <w:t xml:space="preserve">Показатель </w:t>
      </w:r>
      <w:r w:rsidR="00FA4343" w:rsidRPr="00A77C4B">
        <w:rPr>
          <w:rStyle w:val="aa"/>
          <w:b w:val="0"/>
          <w:color w:val="0D0D0D" w:themeColor="text1" w:themeTint="F2"/>
          <w:sz w:val="28"/>
          <w:szCs w:val="28"/>
        </w:rPr>
        <w:t xml:space="preserve">мгновенной ликвидности банка </w:t>
      </w:r>
      <w:r w:rsidR="00FA4343" w:rsidRPr="00A77C4B">
        <w:rPr>
          <w:color w:val="0D0D0D" w:themeColor="text1" w:themeTint="F2"/>
          <w:sz w:val="28"/>
          <w:szCs w:val="28"/>
        </w:rPr>
        <w:t xml:space="preserve">регулирует риск потери банком </w:t>
      </w:r>
      <w:r>
        <w:rPr>
          <w:color w:val="0D0D0D" w:themeColor="text1" w:themeTint="F2"/>
          <w:sz w:val="28"/>
          <w:szCs w:val="28"/>
        </w:rPr>
        <w:t xml:space="preserve">платежеспособности в течение одного рабочего дня и устанавливает минимальный порог для </w:t>
      </w:r>
      <w:r w:rsidR="00FA4343" w:rsidRPr="00A77C4B">
        <w:rPr>
          <w:color w:val="0D0D0D" w:themeColor="text1" w:themeTint="F2"/>
          <w:sz w:val="28"/>
          <w:szCs w:val="28"/>
        </w:rPr>
        <w:t>отношение суммы высоколиквидных активов банка к сумме пассивов банка по счетам до востребо</w:t>
      </w:r>
      <w:r w:rsidR="00267768">
        <w:rPr>
          <w:color w:val="0D0D0D" w:themeColor="text1" w:themeTint="F2"/>
          <w:sz w:val="28"/>
          <w:szCs w:val="28"/>
        </w:rPr>
        <w:t>вания.</w:t>
      </w:r>
      <w:r w:rsidR="003908B5">
        <w:rPr>
          <w:color w:val="0D0D0D" w:themeColor="text1" w:themeTint="F2"/>
          <w:sz w:val="28"/>
          <w:szCs w:val="28"/>
        </w:rPr>
        <w:t xml:space="preserve"> Минимальное значение данного норматива установлено в размере 15%.</w:t>
      </w:r>
    </w:p>
    <w:p w:rsidR="00D94B3C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rStyle w:val="aa"/>
          <w:b w:val="0"/>
          <w:color w:val="0D0D0D" w:themeColor="text1" w:themeTint="F2"/>
          <w:sz w:val="28"/>
          <w:szCs w:val="28"/>
        </w:rPr>
        <w:t>Норматив текущей ликвидн</w:t>
      </w:r>
      <w:r w:rsidR="003908B5">
        <w:rPr>
          <w:rStyle w:val="aa"/>
          <w:b w:val="0"/>
          <w:color w:val="0D0D0D" w:themeColor="text1" w:themeTint="F2"/>
          <w:sz w:val="28"/>
          <w:szCs w:val="28"/>
        </w:rPr>
        <w:t>ости банка</w:t>
      </w:r>
      <w:r w:rsidRPr="00A77C4B">
        <w:rPr>
          <w:rStyle w:val="aa"/>
          <w:b w:val="0"/>
          <w:color w:val="0D0D0D" w:themeColor="text1" w:themeTint="F2"/>
          <w:sz w:val="28"/>
          <w:szCs w:val="28"/>
        </w:rPr>
        <w:t> </w:t>
      </w:r>
      <w:r w:rsidRPr="00A77C4B">
        <w:rPr>
          <w:color w:val="0D0D0D" w:themeColor="text1" w:themeTint="F2"/>
          <w:sz w:val="28"/>
          <w:szCs w:val="28"/>
        </w:rPr>
        <w:t xml:space="preserve">регулирует риск потери банком </w:t>
      </w:r>
      <w:r w:rsidR="00D94B3C">
        <w:rPr>
          <w:color w:val="0D0D0D" w:themeColor="text1" w:themeTint="F2"/>
          <w:sz w:val="28"/>
          <w:szCs w:val="28"/>
        </w:rPr>
        <w:t xml:space="preserve">платежеспособности и устанавливает минимальный порог для </w:t>
      </w:r>
      <w:r w:rsidR="00D94B3C" w:rsidRPr="00A77C4B">
        <w:rPr>
          <w:color w:val="0D0D0D" w:themeColor="text1" w:themeTint="F2"/>
          <w:sz w:val="28"/>
          <w:szCs w:val="28"/>
        </w:rPr>
        <w:t>отношение суммы высоколиквидных активов банка</w:t>
      </w:r>
      <w:r w:rsidR="00BB1F2B">
        <w:rPr>
          <w:color w:val="0D0D0D" w:themeColor="text1" w:themeTint="F2"/>
          <w:sz w:val="28"/>
          <w:szCs w:val="28"/>
        </w:rPr>
        <w:t xml:space="preserve"> </w:t>
      </w:r>
      <w:r w:rsidR="00D94B3C" w:rsidRPr="00A77C4B">
        <w:rPr>
          <w:color w:val="0D0D0D" w:themeColor="text1" w:themeTint="F2"/>
          <w:sz w:val="28"/>
          <w:szCs w:val="28"/>
        </w:rPr>
        <w:t xml:space="preserve">к сумме пассивов банка по счетам до </w:t>
      </w:r>
      <w:r w:rsidR="00D94B3C" w:rsidRPr="00A77C4B">
        <w:rPr>
          <w:color w:val="0D0D0D" w:themeColor="text1" w:themeTint="F2"/>
          <w:sz w:val="28"/>
          <w:szCs w:val="28"/>
        </w:rPr>
        <w:lastRenderedPageBreak/>
        <w:t>востребо</w:t>
      </w:r>
      <w:r w:rsidR="00D94B3C">
        <w:rPr>
          <w:color w:val="0D0D0D" w:themeColor="text1" w:themeTint="F2"/>
          <w:sz w:val="28"/>
          <w:szCs w:val="28"/>
        </w:rPr>
        <w:t xml:space="preserve">вания в течение 30 календарных дней.  </w:t>
      </w:r>
      <w:r w:rsidRPr="00A77C4B">
        <w:rPr>
          <w:color w:val="0D0D0D" w:themeColor="text1" w:themeTint="F2"/>
          <w:sz w:val="28"/>
          <w:szCs w:val="28"/>
        </w:rPr>
        <w:t>Минимально</w:t>
      </w:r>
      <w:r w:rsidR="00D94B3C">
        <w:rPr>
          <w:color w:val="0D0D0D" w:themeColor="text1" w:themeTint="F2"/>
          <w:sz w:val="28"/>
          <w:szCs w:val="28"/>
        </w:rPr>
        <w:t>е значение данного норматива установлено в размере 50%.</w:t>
      </w:r>
      <w:r w:rsidRPr="00A77C4B">
        <w:rPr>
          <w:color w:val="0D0D0D" w:themeColor="text1" w:themeTint="F2"/>
          <w:sz w:val="28"/>
          <w:szCs w:val="28"/>
        </w:rPr>
        <w:t xml:space="preserve"> </w:t>
      </w:r>
    </w:p>
    <w:p w:rsidR="00FA4343" w:rsidRPr="00A77C4B" w:rsidRDefault="00FA4343" w:rsidP="00852653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rStyle w:val="aa"/>
          <w:b w:val="0"/>
          <w:color w:val="0D0D0D" w:themeColor="text1" w:themeTint="F2"/>
          <w:sz w:val="28"/>
          <w:szCs w:val="28"/>
        </w:rPr>
        <w:t xml:space="preserve">Норматив долгосрочной ликвидности банка </w:t>
      </w:r>
      <w:r w:rsidR="00D94B3C">
        <w:rPr>
          <w:color w:val="0D0D0D" w:themeColor="text1" w:themeTint="F2"/>
          <w:sz w:val="28"/>
          <w:szCs w:val="28"/>
        </w:rPr>
        <w:t xml:space="preserve">регулирует </w:t>
      </w:r>
      <w:r w:rsidRPr="00A77C4B">
        <w:rPr>
          <w:color w:val="0D0D0D" w:themeColor="text1" w:themeTint="F2"/>
          <w:sz w:val="28"/>
          <w:szCs w:val="28"/>
        </w:rPr>
        <w:t>риск потери банком</w:t>
      </w:r>
      <w:r w:rsidR="00D94B3C">
        <w:rPr>
          <w:color w:val="0D0D0D" w:themeColor="text1" w:themeTint="F2"/>
          <w:sz w:val="28"/>
          <w:szCs w:val="28"/>
        </w:rPr>
        <w:t xml:space="preserve"> платежеспособности </w:t>
      </w:r>
      <w:r w:rsidR="00E46524">
        <w:rPr>
          <w:color w:val="0D0D0D" w:themeColor="text1" w:themeTint="F2"/>
          <w:sz w:val="28"/>
          <w:szCs w:val="28"/>
        </w:rPr>
        <w:t xml:space="preserve">вследствие </w:t>
      </w:r>
      <w:r w:rsidRPr="00A77C4B">
        <w:rPr>
          <w:color w:val="0D0D0D" w:themeColor="text1" w:themeTint="F2"/>
          <w:sz w:val="28"/>
          <w:szCs w:val="28"/>
        </w:rPr>
        <w:t>размещения</w:t>
      </w:r>
      <w:r w:rsidR="00E46524">
        <w:rPr>
          <w:color w:val="0D0D0D" w:themeColor="text1" w:themeTint="F2"/>
          <w:sz w:val="28"/>
          <w:szCs w:val="28"/>
        </w:rPr>
        <w:t xml:space="preserve"> денежных</w:t>
      </w:r>
      <w:r w:rsidRPr="00A77C4B">
        <w:rPr>
          <w:color w:val="0D0D0D" w:themeColor="text1" w:themeTint="F2"/>
          <w:sz w:val="28"/>
          <w:szCs w:val="28"/>
        </w:rPr>
        <w:t xml:space="preserve"> средств в долг</w:t>
      </w:r>
      <w:r w:rsidR="002E5E85">
        <w:rPr>
          <w:color w:val="0D0D0D" w:themeColor="text1" w:themeTint="F2"/>
          <w:sz w:val="28"/>
          <w:szCs w:val="28"/>
        </w:rPr>
        <w:t>осрочные активы, а также устанавливает</w:t>
      </w:r>
      <w:r w:rsidRPr="00A77C4B">
        <w:rPr>
          <w:color w:val="0D0D0D" w:themeColor="text1" w:themeTint="F2"/>
          <w:sz w:val="28"/>
          <w:szCs w:val="28"/>
        </w:rPr>
        <w:t xml:space="preserve"> максимально допустимое отношение кредитных требований банка с оставшимся сроком </w:t>
      </w:r>
      <w:r w:rsidR="002E5E85">
        <w:rPr>
          <w:color w:val="0D0D0D" w:themeColor="text1" w:themeTint="F2"/>
          <w:sz w:val="28"/>
          <w:szCs w:val="28"/>
        </w:rPr>
        <w:t xml:space="preserve">вплоть </w:t>
      </w:r>
      <w:r w:rsidRPr="00A77C4B">
        <w:rPr>
          <w:color w:val="0D0D0D" w:themeColor="text1" w:themeTint="F2"/>
          <w:sz w:val="28"/>
          <w:szCs w:val="28"/>
        </w:rPr>
        <w:t xml:space="preserve">до даты погашения </w:t>
      </w:r>
      <w:r w:rsidR="002E5E85">
        <w:rPr>
          <w:color w:val="0D0D0D" w:themeColor="text1" w:themeTint="F2"/>
          <w:sz w:val="28"/>
          <w:szCs w:val="28"/>
        </w:rPr>
        <w:t xml:space="preserve">более </w:t>
      </w:r>
      <w:r w:rsidRPr="00A77C4B">
        <w:rPr>
          <w:color w:val="0D0D0D" w:themeColor="text1" w:themeTint="F2"/>
          <w:sz w:val="28"/>
          <w:szCs w:val="28"/>
        </w:rPr>
        <w:t xml:space="preserve">365 календарных дней к собственным средствам банка и </w:t>
      </w:r>
      <w:r w:rsidR="00F309DD">
        <w:rPr>
          <w:color w:val="0D0D0D" w:themeColor="text1" w:themeTint="F2"/>
          <w:sz w:val="28"/>
          <w:szCs w:val="28"/>
        </w:rPr>
        <w:t xml:space="preserve">пассивам </w:t>
      </w:r>
      <w:r w:rsidRPr="00A77C4B">
        <w:rPr>
          <w:color w:val="0D0D0D" w:themeColor="text1" w:themeTint="F2"/>
          <w:sz w:val="28"/>
          <w:szCs w:val="28"/>
        </w:rPr>
        <w:t xml:space="preserve">с оставшимся сроком </w:t>
      </w:r>
      <w:r w:rsidR="001C1C68">
        <w:rPr>
          <w:color w:val="0D0D0D" w:themeColor="text1" w:themeTint="F2"/>
          <w:sz w:val="28"/>
          <w:szCs w:val="28"/>
        </w:rPr>
        <w:t xml:space="preserve">вплоть </w:t>
      </w:r>
      <w:r w:rsidRPr="00A77C4B">
        <w:rPr>
          <w:color w:val="0D0D0D" w:themeColor="text1" w:themeTint="F2"/>
          <w:sz w:val="28"/>
          <w:szCs w:val="28"/>
        </w:rPr>
        <w:t>до да</w:t>
      </w:r>
      <w:r w:rsidR="002E5E85">
        <w:rPr>
          <w:color w:val="0D0D0D" w:themeColor="text1" w:themeTint="F2"/>
          <w:sz w:val="28"/>
          <w:szCs w:val="28"/>
        </w:rPr>
        <w:t>ты погашения боле</w:t>
      </w:r>
      <w:r w:rsidRPr="00A77C4B">
        <w:rPr>
          <w:color w:val="0D0D0D" w:themeColor="text1" w:themeTint="F2"/>
          <w:sz w:val="28"/>
          <w:szCs w:val="28"/>
        </w:rPr>
        <w:t>е 365 календарных дней.</w:t>
      </w:r>
      <w:r w:rsidR="00852653">
        <w:rPr>
          <w:color w:val="0D0D0D" w:themeColor="text1" w:themeTint="F2"/>
          <w:sz w:val="28"/>
          <w:szCs w:val="28"/>
        </w:rPr>
        <w:t xml:space="preserve"> Максимальное значение для </w:t>
      </w:r>
      <w:r w:rsidR="005258B6">
        <w:rPr>
          <w:color w:val="0D0D0D" w:themeColor="text1" w:themeTint="F2"/>
          <w:sz w:val="28"/>
          <w:szCs w:val="28"/>
        </w:rPr>
        <w:t xml:space="preserve">данного норматива установлено </w:t>
      </w:r>
      <w:r w:rsidRPr="00A77C4B">
        <w:rPr>
          <w:color w:val="0D0D0D" w:themeColor="text1" w:themeTint="F2"/>
          <w:sz w:val="28"/>
          <w:szCs w:val="28"/>
        </w:rPr>
        <w:t>в размере 120 %.</w:t>
      </w:r>
    </w:p>
    <w:p w:rsidR="00FA4343" w:rsidRPr="00A77C4B" w:rsidRDefault="00FA4343" w:rsidP="004E5271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rStyle w:val="aa"/>
          <w:b w:val="0"/>
          <w:color w:val="0D0D0D" w:themeColor="text1" w:themeTint="F2"/>
          <w:sz w:val="28"/>
          <w:szCs w:val="28"/>
        </w:rPr>
        <w:t>Норматив максимального размера риска на одного заемщика или</w:t>
      </w:r>
      <w:r w:rsidR="005258B6">
        <w:rPr>
          <w:rStyle w:val="aa"/>
          <w:b w:val="0"/>
          <w:color w:val="0D0D0D" w:themeColor="text1" w:themeTint="F2"/>
          <w:sz w:val="28"/>
          <w:szCs w:val="28"/>
        </w:rPr>
        <w:t xml:space="preserve"> группу связанных заемщиков</w:t>
      </w:r>
      <w:r w:rsidRPr="00A77C4B">
        <w:rPr>
          <w:rStyle w:val="aa"/>
          <w:b w:val="0"/>
          <w:color w:val="0D0D0D" w:themeColor="text1" w:themeTint="F2"/>
          <w:sz w:val="28"/>
          <w:szCs w:val="28"/>
        </w:rPr>
        <w:t> </w:t>
      </w:r>
      <w:r w:rsidRPr="00A77C4B">
        <w:rPr>
          <w:color w:val="0D0D0D" w:themeColor="text1" w:themeTint="F2"/>
          <w:sz w:val="28"/>
          <w:szCs w:val="28"/>
        </w:rPr>
        <w:t xml:space="preserve">регулирует кредитный риск банка в отношении одного заемщика или </w:t>
      </w:r>
      <w:r w:rsidR="005258B6">
        <w:rPr>
          <w:color w:val="0D0D0D" w:themeColor="text1" w:themeTint="F2"/>
          <w:sz w:val="28"/>
          <w:szCs w:val="28"/>
        </w:rPr>
        <w:t xml:space="preserve">несколько взаимосвязанных заемщиков, а также устанавливает </w:t>
      </w:r>
      <w:r w:rsidRPr="00A77C4B">
        <w:rPr>
          <w:color w:val="0D0D0D" w:themeColor="text1" w:themeTint="F2"/>
          <w:sz w:val="28"/>
          <w:szCs w:val="28"/>
        </w:rPr>
        <w:t>максимальное отношение совокупной суммы кредитных требований банка к заемщику или группе связанных заемщиков к собственным средствам банка.</w:t>
      </w:r>
      <w:r w:rsidR="004E5271">
        <w:rPr>
          <w:color w:val="0D0D0D" w:themeColor="text1" w:themeTint="F2"/>
          <w:sz w:val="28"/>
          <w:szCs w:val="28"/>
        </w:rPr>
        <w:t xml:space="preserve"> </w:t>
      </w:r>
      <w:r w:rsidRPr="00A77C4B">
        <w:rPr>
          <w:color w:val="0D0D0D" w:themeColor="text1" w:themeTint="F2"/>
          <w:sz w:val="28"/>
          <w:szCs w:val="28"/>
        </w:rPr>
        <w:t>Максимально</w:t>
      </w:r>
      <w:r w:rsidR="004E5271">
        <w:rPr>
          <w:color w:val="0D0D0D" w:themeColor="text1" w:themeTint="F2"/>
          <w:sz w:val="28"/>
          <w:szCs w:val="28"/>
        </w:rPr>
        <w:t>е значение для данного норматива</w:t>
      </w:r>
      <w:r w:rsidRPr="00A77C4B">
        <w:rPr>
          <w:color w:val="0D0D0D" w:themeColor="text1" w:themeTint="F2"/>
          <w:sz w:val="28"/>
          <w:szCs w:val="28"/>
        </w:rPr>
        <w:t xml:space="preserve"> </w:t>
      </w:r>
      <w:r w:rsidR="00987E3C">
        <w:rPr>
          <w:color w:val="0D0D0D" w:themeColor="text1" w:themeTint="F2"/>
          <w:sz w:val="28"/>
          <w:szCs w:val="28"/>
        </w:rPr>
        <w:t xml:space="preserve">установлено </w:t>
      </w:r>
      <w:r w:rsidRPr="00A77C4B">
        <w:rPr>
          <w:color w:val="0D0D0D" w:themeColor="text1" w:themeTint="F2"/>
          <w:sz w:val="28"/>
          <w:szCs w:val="28"/>
        </w:rPr>
        <w:t>в размере 25 %.</w:t>
      </w:r>
    </w:p>
    <w:p w:rsidR="00FA4343" w:rsidRPr="00A77C4B" w:rsidRDefault="00FA4343" w:rsidP="00987E3C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rStyle w:val="aa"/>
          <w:b w:val="0"/>
          <w:color w:val="0D0D0D" w:themeColor="text1" w:themeTint="F2"/>
          <w:sz w:val="28"/>
          <w:szCs w:val="28"/>
        </w:rPr>
        <w:t>Норматив максимального разме</w:t>
      </w:r>
      <w:r w:rsidR="00987E3C">
        <w:rPr>
          <w:rStyle w:val="aa"/>
          <w:b w:val="0"/>
          <w:color w:val="0D0D0D" w:themeColor="text1" w:themeTint="F2"/>
          <w:sz w:val="28"/>
          <w:szCs w:val="28"/>
        </w:rPr>
        <w:t xml:space="preserve">ра крупных кредитных рисков </w:t>
      </w:r>
      <w:r w:rsidRPr="00A77C4B">
        <w:rPr>
          <w:color w:val="0D0D0D" w:themeColor="text1" w:themeTint="F2"/>
          <w:sz w:val="28"/>
          <w:szCs w:val="28"/>
        </w:rPr>
        <w:t xml:space="preserve">регулирует совокупную величину </w:t>
      </w:r>
      <w:r w:rsidR="00987E3C">
        <w:rPr>
          <w:color w:val="0D0D0D" w:themeColor="text1" w:themeTint="F2"/>
          <w:sz w:val="28"/>
          <w:szCs w:val="28"/>
        </w:rPr>
        <w:t>крупных кредитных рисков банка, а также</w:t>
      </w:r>
      <w:r w:rsidRPr="00A77C4B">
        <w:rPr>
          <w:color w:val="0D0D0D" w:themeColor="text1" w:themeTint="F2"/>
          <w:sz w:val="28"/>
          <w:szCs w:val="28"/>
        </w:rPr>
        <w:t xml:space="preserve"> определяет максимальное отношение совокупной величины крупных кредитных рисков и размера собственных средств банка.</w:t>
      </w:r>
    </w:p>
    <w:p w:rsidR="00FA4343" w:rsidRPr="00A77C4B" w:rsidRDefault="001D330A" w:rsidP="00F01055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Согласно статье</w:t>
      </w:r>
      <w:r w:rsidR="00FA4343" w:rsidRPr="00A77C4B">
        <w:rPr>
          <w:color w:val="0D0D0D" w:themeColor="text1" w:themeTint="F2"/>
          <w:sz w:val="28"/>
          <w:szCs w:val="28"/>
        </w:rPr>
        <w:t xml:space="preserve"> 65 Закона о Банке России</w:t>
      </w:r>
      <w:r w:rsidR="00F116FE">
        <w:rPr>
          <w:color w:val="0D0D0D" w:themeColor="text1" w:themeTint="F2"/>
          <w:sz w:val="28"/>
          <w:szCs w:val="28"/>
        </w:rPr>
        <w:t>,</w:t>
      </w:r>
      <w:r w:rsidR="00FA4343" w:rsidRPr="00A77C4B">
        <w:rPr>
          <w:color w:val="0D0D0D" w:themeColor="text1" w:themeTint="F2"/>
          <w:sz w:val="28"/>
          <w:szCs w:val="28"/>
        </w:rPr>
        <w:t xml:space="preserve"> крупным кредитным риском </w:t>
      </w:r>
      <w:r>
        <w:rPr>
          <w:color w:val="0D0D0D" w:themeColor="text1" w:themeTint="F2"/>
          <w:sz w:val="28"/>
          <w:szCs w:val="28"/>
        </w:rPr>
        <w:t>можно считать ту сумму</w:t>
      </w:r>
      <w:r w:rsidR="00FA4343" w:rsidRPr="00A77C4B">
        <w:rPr>
          <w:color w:val="0D0D0D" w:themeColor="text1" w:themeTint="F2"/>
          <w:sz w:val="28"/>
          <w:szCs w:val="28"/>
        </w:rPr>
        <w:t xml:space="preserve"> кредитов, гарантий и поручительств в пользу одного клиента,</w:t>
      </w:r>
      <w:r>
        <w:rPr>
          <w:color w:val="0D0D0D" w:themeColor="text1" w:themeTint="F2"/>
          <w:sz w:val="28"/>
          <w:szCs w:val="28"/>
        </w:rPr>
        <w:t xml:space="preserve"> которая превышает</w:t>
      </w:r>
      <w:r w:rsidR="00FA4343" w:rsidRPr="00A77C4B">
        <w:rPr>
          <w:color w:val="0D0D0D" w:themeColor="text1" w:themeTint="F2"/>
          <w:sz w:val="28"/>
          <w:szCs w:val="28"/>
        </w:rPr>
        <w:t xml:space="preserve"> 5 % собственных средств банка.</w:t>
      </w:r>
      <w:r w:rsidR="00F01055">
        <w:rPr>
          <w:color w:val="0D0D0D" w:themeColor="text1" w:themeTint="F2"/>
          <w:sz w:val="28"/>
          <w:szCs w:val="28"/>
        </w:rPr>
        <w:t xml:space="preserve"> Максимальное значение для данного показателя установлено </w:t>
      </w:r>
      <w:r w:rsidR="00FA4343" w:rsidRPr="00A77C4B">
        <w:rPr>
          <w:color w:val="0D0D0D" w:themeColor="text1" w:themeTint="F2"/>
          <w:sz w:val="28"/>
          <w:szCs w:val="28"/>
        </w:rPr>
        <w:t>в размере 800 %.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rStyle w:val="aa"/>
          <w:b w:val="0"/>
          <w:color w:val="0D0D0D" w:themeColor="text1" w:themeTint="F2"/>
          <w:sz w:val="28"/>
          <w:szCs w:val="28"/>
        </w:rPr>
        <w:t>Норматив максимального размера кредитов, банковских гарантий и поручительств, предоставленных банком своим участникам</w:t>
      </w:r>
      <w:r w:rsidRPr="00A77C4B">
        <w:rPr>
          <w:color w:val="0D0D0D" w:themeColor="text1" w:themeTint="F2"/>
          <w:sz w:val="28"/>
          <w:szCs w:val="28"/>
        </w:rPr>
        <w:t xml:space="preserve">, регулирует кредитный риск банка в отношении участников </w:t>
      </w:r>
      <w:r w:rsidR="00342E99">
        <w:rPr>
          <w:color w:val="0D0D0D" w:themeColor="text1" w:themeTint="F2"/>
          <w:sz w:val="28"/>
          <w:szCs w:val="28"/>
        </w:rPr>
        <w:t>б</w:t>
      </w:r>
      <w:r w:rsidR="00A57289">
        <w:rPr>
          <w:color w:val="0D0D0D" w:themeColor="text1" w:themeTint="F2"/>
          <w:sz w:val="28"/>
          <w:szCs w:val="28"/>
        </w:rPr>
        <w:t>анка, а также устанавливает</w:t>
      </w:r>
      <w:r w:rsidRPr="00A77C4B">
        <w:rPr>
          <w:color w:val="0D0D0D" w:themeColor="text1" w:themeTint="F2"/>
          <w:sz w:val="28"/>
          <w:szCs w:val="28"/>
        </w:rPr>
        <w:t xml:space="preserve"> максимальное отношение размера кредитов, банковских гарантий и поручительств, предоста</w:t>
      </w:r>
      <w:r w:rsidR="00A57289">
        <w:rPr>
          <w:color w:val="0D0D0D" w:themeColor="text1" w:themeTint="F2"/>
          <w:sz w:val="28"/>
          <w:szCs w:val="28"/>
        </w:rPr>
        <w:t xml:space="preserve">вленных банком своим участникам, </w:t>
      </w:r>
      <w:r w:rsidRPr="00A77C4B">
        <w:rPr>
          <w:color w:val="0D0D0D" w:themeColor="text1" w:themeTint="F2"/>
          <w:sz w:val="28"/>
          <w:szCs w:val="28"/>
        </w:rPr>
        <w:t>к собственным средствам банка.</w:t>
      </w:r>
      <w:r w:rsidR="001E075D">
        <w:rPr>
          <w:color w:val="0D0D0D" w:themeColor="text1" w:themeTint="F2"/>
          <w:sz w:val="28"/>
          <w:szCs w:val="28"/>
        </w:rPr>
        <w:t xml:space="preserve"> Максимальное значение для данного показателя установлено в размере 50%.</w:t>
      </w:r>
    </w:p>
    <w:p w:rsidR="00FA4343" w:rsidRPr="00A77C4B" w:rsidRDefault="00FA4343" w:rsidP="006F0DA5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rStyle w:val="aa"/>
          <w:b w:val="0"/>
          <w:color w:val="0D0D0D" w:themeColor="text1" w:themeTint="F2"/>
          <w:sz w:val="28"/>
          <w:szCs w:val="28"/>
        </w:rPr>
        <w:lastRenderedPageBreak/>
        <w:t xml:space="preserve">Норматив совокупной величины риска по инсайдерам банка </w:t>
      </w:r>
      <w:r w:rsidRPr="00A77C4B">
        <w:rPr>
          <w:color w:val="0D0D0D" w:themeColor="text1" w:themeTint="F2"/>
          <w:sz w:val="28"/>
          <w:szCs w:val="28"/>
        </w:rPr>
        <w:t xml:space="preserve">регулирует совокупный кредитный риск банка в отношении всех инсайдеров, </w:t>
      </w:r>
      <w:r w:rsidR="006F0DA5">
        <w:rPr>
          <w:color w:val="0D0D0D" w:themeColor="text1" w:themeTint="F2"/>
          <w:sz w:val="28"/>
          <w:szCs w:val="28"/>
        </w:rPr>
        <w:t xml:space="preserve">то есть лица, которые могут принимать участие в выдаче кредита банком, также норматив устанавливает </w:t>
      </w:r>
      <w:r w:rsidRPr="00A77C4B">
        <w:rPr>
          <w:color w:val="0D0D0D" w:themeColor="text1" w:themeTint="F2"/>
          <w:sz w:val="28"/>
          <w:szCs w:val="28"/>
        </w:rPr>
        <w:t>максимальное отношение совокупной суммы кредитных требований к инсайдерам к собственным средствам банка.</w:t>
      </w:r>
      <w:r w:rsidR="006F0DA5">
        <w:rPr>
          <w:color w:val="0D0D0D" w:themeColor="text1" w:themeTint="F2"/>
          <w:sz w:val="28"/>
          <w:szCs w:val="28"/>
        </w:rPr>
        <w:t xml:space="preserve"> Максимальное значение для данного норматива составляет 3 %.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rStyle w:val="aa"/>
          <w:b w:val="0"/>
          <w:color w:val="0D0D0D" w:themeColor="text1" w:themeTint="F2"/>
          <w:sz w:val="28"/>
          <w:szCs w:val="28"/>
        </w:rPr>
        <w:t xml:space="preserve">Норматив использования собственных средств банка для приобретения акций других юридических лиц </w:t>
      </w:r>
      <w:r w:rsidRPr="00A77C4B">
        <w:rPr>
          <w:color w:val="0D0D0D" w:themeColor="text1" w:themeTint="F2"/>
          <w:sz w:val="28"/>
          <w:szCs w:val="28"/>
        </w:rPr>
        <w:t>регулирует совокупный риск вложений банка в акции других юри</w:t>
      </w:r>
      <w:r w:rsidR="00640737">
        <w:rPr>
          <w:color w:val="0D0D0D" w:themeColor="text1" w:themeTint="F2"/>
          <w:sz w:val="28"/>
          <w:szCs w:val="28"/>
        </w:rPr>
        <w:t xml:space="preserve">дических лиц, а также </w:t>
      </w:r>
      <w:r w:rsidRPr="00A77C4B">
        <w:rPr>
          <w:color w:val="0D0D0D" w:themeColor="text1" w:themeTint="F2"/>
          <w:sz w:val="28"/>
          <w:szCs w:val="28"/>
        </w:rPr>
        <w:t xml:space="preserve">определяет максимальное отношение сумм, </w:t>
      </w:r>
      <w:r w:rsidR="00640737">
        <w:rPr>
          <w:color w:val="0D0D0D" w:themeColor="text1" w:themeTint="F2"/>
          <w:sz w:val="28"/>
          <w:szCs w:val="28"/>
        </w:rPr>
        <w:t xml:space="preserve">которые инвестируются банков для покупки доли других участников </w:t>
      </w:r>
      <w:r w:rsidRPr="00A77C4B">
        <w:rPr>
          <w:color w:val="0D0D0D" w:themeColor="text1" w:themeTint="F2"/>
          <w:sz w:val="28"/>
          <w:szCs w:val="28"/>
        </w:rPr>
        <w:t>к собственным средствам банка.</w:t>
      </w:r>
      <w:r w:rsidR="00640737">
        <w:rPr>
          <w:color w:val="0D0D0D" w:themeColor="text1" w:themeTint="F2"/>
          <w:sz w:val="28"/>
          <w:szCs w:val="28"/>
        </w:rPr>
        <w:t xml:space="preserve"> Максимальное значение по данному показателю составляет 25%.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>Банки обязаны соблюдать установленные обязательные нормативы ежедневно. Нарушение банком числового значения обязательного норматива по состоянию на любой операционный день является несоблюдением обязательного норматива.</w:t>
      </w:r>
    </w:p>
    <w:p w:rsidR="005312AE" w:rsidRPr="00B03AE5" w:rsidRDefault="00B03AE5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Центральный </w:t>
      </w:r>
      <w:r w:rsidR="005312AE" w:rsidRPr="00B03AE5">
        <w:rPr>
          <w:sz w:val="28"/>
          <w:szCs w:val="28"/>
        </w:rPr>
        <w:t>Банк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 xml:space="preserve">Российской </w:t>
      </w:r>
      <w:r w:rsidR="005312AE" w:rsidRPr="00B03AE5">
        <w:rPr>
          <w:sz w:val="28"/>
          <w:szCs w:val="28"/>
        </w:rPr>
        <w:t>Федерации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312AE" w:rsidRPr="00B03AE5">
        <w:rPr>
          <w:sz w:val="28"/>
          <w:szCs w:val="28"/>
        </w:rPr>
        <w:t>определяет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технологии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установления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денежных средств кредитных</w:t>
      </w:r>
      <w:r w:rsidRPr="00B03AE5">
        <w:rPr>
          <w:color w:val="000000"/>
          <w:sz w:val="28"/>
          <w:szCs w:val="28"/>
          <w:shd w:val="clear" w:color="auto" w:fill="FFFFFF"/>
        </w:rPr>
        <w:t xml:space="preserve"> организаций</w:t>
      </w:r>
      <w:r w:rsidR="005312AE" w:rsidRPr="00B03AE5">
        <w:rPr>
          <w:color w:val="000000"/>
          <w:sz w:val="28"/>
          <w:szCs w:val="28"/>
          <w:shd w:val="clear" w:color="auto" w:fill="FFFFFF"/>
        </w:rPr>
        <w:t>, активов, пассивов </w:t>
      </w:r>
      <w:r w:rsidR="005312AE" w:rsidRPr="00B03AE5">
        <w:rPr>
          <w:sz w:val="28"/>
          <w:szCs w:val="28"/>
        </w:rPr>
        <w:t>также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объемов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зарубка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согласно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активам </w:t>
      </w:r>
      <w:r w:rsidR="005312AE" w:rsidRPr="00B03AE5">
        <w:rPr>
          <w:sz w:val="28"/>
          <w:szCs w:val="28"/>
        </w:rPr>
        <w:t>с целью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любого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норматива </w:t>
      </w:r>
      <w:r w:rsidR="005312AE" w:rsidRPr="00B03AE5">
        <w:rPr>
          <w:sz w:val="28"/>
          <w:szCs w:val="28"/>
        </w:rPr>
        <w:t>со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учетом </w:t>
      </w:r>
      <w:r w:rsidR="00F15683" w:rsidRPr="00B03AE5">
        <w:rPr>
          <w:sz w:val="28"/>
          <w:szCs w:val="28"/>
        </w:rPr>
        <w:t>международных стандартов, а также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консультаций </w:t>
      </w:r>
      <w:r w:rsidR="00F15683" w:rsidRPr="00B03AE5">
        <w:rPr>
          <w:sz w:val="28"/>
          <w:szCs w:val="28"/>
        </w:rPr>
        <w:t>с кредитными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организациями, банковскими ассоциациями </w:t>
      </w:r>
      <w:r w:rsidR="00F15683" w:rsidRPr="00B03AE5">
        <w:rPr>
          <w:sz w:val="28"/>
          <w:szCs w:val="28"/>
        </w:rPr>
        <w:t>и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альянсами</w:t>
      </w:r>
      <w:r w:rsidR="005312AE" w:rsidRPr="00B03AE5">
        <w:rPr>
          <w:color w:val="000000"/>
          <w:sz w:val="28"/>
          <w:szCs w:val="28"/>
          <w:shd w:val="clear" w:color="auto" w:fill="FFFFFF"/>
        </w:rPr>
        <w:t>. </w:t>
      </w:r>
      <w:r w:rsidR="00F15683" w:rsidRPr="00B03AE5">
        <w:rPr>
          <w:sz w:val="28"/>
          <w:szCs w:val="28"/>
        </w:rPr>
        <w:t>Также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имеет право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определять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дифференцированные нормативы </w:t>
      </w:r>
      <w:r w:rsidRPr="00B03AE5">
        <w:rPr>
          <w:sz w:val="28"/>
          <w:szCs w:val="28"/>
        </w:rPr>
        <w:t>и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технологии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их </w:t>
      </w:r>
      <w:r w:rsidRPr="00B03AE5">
        <w:rPr>
          <w:sz w:val="28"/>
          <w:szCs w:val="28"/>
        </w:rPr>
        <w:t>расчета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согласно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типам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Pr="00B03AE5">
        <w:rPr>
          <w:sz w:val="28"/>
          <w:szCs w:val="28"/>
        </w:rPr>
        <w:t>кредитных организаций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5312AE" w:rsidRPr="00B03AE5">
        <w:rPr>
          <w:sz w:val="28"/>
          <w:szCs w:val="28"/>
        </w:rPr>
        <w:t>Об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будущем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изменении нормативов </w:t>
      </w:r>
      <w:r w:rsidRPr="00B03AE5">
        <w:rPr>
          <w:sz w:val="28"/>
          <w:szCs w:val="28"/>
        </w:rPr>
        <w:t>и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методов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их </w:t>
      </w:r>
      <w:r w:rsidR="005312AE" w:rsidRPr="00B03AE5">
        <w:rPr>
          <w:sz w:val="28"/>
          <w:szCs w:val="28"/>
        </w:rPr>
        <w:t>рас</w:t>
      </w:r>
      <w:r w:rsidRPr="00B03AE5">
        <w:rPr>
          <w:sz w:val="28"/>
          <w:szCs w:val="28"/>
        </w:rPr>
        <w:t>чета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Центробанк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Российской Федерации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формально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оглашает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312AE" w:rsidRPr="00B03AE5">
        <w:rPr>
          <w:sz w:val="28"/>
          <w:szCs w:val="28"/>
        </w:rPr>
        <w:t>не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позже</w:t>
      </w:r>
      <w:r>
        <w:rPr>
          <w:color w:val="000000"/>
          <w:sz w:val="28"/>
          <w:szCs w:val="28"/>
          <w:shd w:val="clear" w:color="auto" w:fill="FFFFFF"/>
        </w:rPr>
        <w:t xml:space="preserve">, чем за </w:t>
      </w:r>
      <w:r w:rsidRPr="00B03AE5">
        <w:rPr>
          <w:color w:val="000000"/>
          <w:sz w:val="28"/>
          <w:szCs w:val="28"/>
          <w:shd w:val="clear" w:color="auto" w:fill="FFFFFF"/>
        </w:rPr>
        <w:t>один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312AE" w:rsidRPr="00B03AE5">
        <w:rPr>
          <w:sz w:val="28"/>
          <w:szCs w:val="28"/>
        </w:rPr>
        <w:t>из-за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E5">
        <w:rPr>
          <w:sz w:val="28"/>
          <w:szCs w:val="28"/>
        </w:rPr>
        <w:t>месяц</w:t>
      </w:r>
      <w:r w:rsidR="005312AE" w:rsidRPr="00B03AE5">
        <w:rPr>
          <w:sz w:val="28"/>
          <w:szCs w:val="28"/>
        </w:rPr>
        <w:t xml:space="preserve"> до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их </w:t>
      </w:r>
      <w:r w:rsidR="005312AE" w:rsidRPr="00B03AE5">
        <w:rPr>
          <w:sz w:val="28"/>
          <w:szCs w:val="28"/>
        </w:rPr>
        <w:t>внедрения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Pr="00B03AE5">
        <w:rPr>
          <w:sz w:val="28"/>
          <w:szCs w:val="28"/>
        </w:rPr>
        <w:t>в</w:t>
      </w:r>
      <w:r w:rsidR="005312AE" w:rsidRPr="00B03AE5">
        <w:rPr>
          <w:color w:val="000000"/>
          <w:sz w:val="28"/>
          <w:szCs w:val="28"/>
          <w:shd w:val="clear" w:color="auto" w:fill="FFFFFF"/>
        </w:rPr>
        <w:t> </w:t>
      </w:r>
      <w:r w:rsidR="005312AE" w:rsidRPr="00B03AE5">
        <w:rPr>
          <w:sz w:val="28"/>
          <w:szCs w:val="28"/>
        </w:rPr>
        <w:t>процесс</w:t>
      </w:r>
      <w:r w:rsidR="005312AE" w:rsidRPr="00B03AE5">
        <w:rPr>
          <w:color w:val="000000"/>
          <w:sz w:val="28"/>
          <w:szCs w:val="28"/>
          <w:shd w:val="clear" w:color="auto" w:fill="FFFFFF"/>
        </w:rPr>
        <w:t>.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>При этом он вправе устанавливать дифференцированные нормативы и методики их расчета по видам кредитных организаций. О предстоящем изменении нормативов и методик их расчета Банк России официально объявляет не позднее чем за один месяц до их введения в действие.</w:t>
      </w:r>
    </w:p>
    <w:p w:rsidR="00FA4343" w:rsidRPr="00A77C4B" w:rsidRDefault="00D80654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>Обязанность Банка состоит в том, что он обязан при требовании Банком России или</w:t>
      </w:r>
      <w:r w:rsidR="00FA4343" w:rsidRPr="00A77C4B">
        <w:rPr>
          <w:color w:val="0D0D0D" w:themeColor="text1" w:themeTint="F2"/>
          <w:sz w:val="28"/>
          <w:szCs w:val="28"/>
        </w:rPr>
        <w:t xml:space="preserve"> территориального учреждения Банка России,</w:t>
      </w:r>
      <w:r>
        <w:rPr>
          <w:color w:val="0D0D0D" w:themeColor="text1" w:themeTint="F2"/>
          <w:sz w:val="28"/>
          <w:szCs w:val="28"/>
        </w:rPr>
        <w:t xml:space="preserve"> который занимается надзором за банковской деятельностью</w:t>
      </w:r>
      <w:r w:rsidR="00FA4343" w:rsidRPr="00A77C4B">
        <w:rPr>
          <w:color w:val="0D0D0D" w:themeColor="text1" w:themeTint="F2"/>
          <w:sz w:val="28"/>
          <w:szCs w:val="28"/>
        </w:rPr>
        <w:t>,</w:t>
      </w:r>
      <w:r>
        <w:rPr>
          <w:color w:val="0D0D0D" w:themeColor="text1" w:themeTint="F2"/>
          <w:sz w:val="28"/>
          <w:szCs w:val="28"/>
        </w:rPr>
        <w:t xml:space="preserve"> обеспечить доступ к данным по обязательным нормативам и их значениям в срок, установленным </w:t>
      </w:r>
      <w:r w:rsidR="00FA4343" w:rsidRPr="00A77C4B">
        <w:rPr>
          <w:color w:val="0D0D0D" w:themeColor="text1" w:themeTint="F2"/>
          <w:sz w:val="28"/>
          <w:szCs w:val="28"/>
        </w:rPr>
        <w:t>Банком России.</w:t>
      </w:r>
    </w:p>
    <w:p w:rsidR="00B03AE5" w:rsidRDefault="008315DC" w:rsidP="00B03AE5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Выполнение условий должно осуществляться кредитной организацией сразу после получения лицензии на право осуществлять банковскими операциями. Данная обязанность является неотъемлемым условием для осуществления банковских операций. </w:t>
      </w:r>
    </w:p>
    <w:p w:rsidR="00B03AE5" w:rsidRDefault="00B03AE5" w:rsidP="00B03AE5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Депонирование</w:t>
      </w:r>
      <w:r w:rsidR="000D380F">
        <w:rPr>
          <w:color w:val="000000"/>
          <w:sz w:val="28"/>
          <w:szCs w:val="28"/>
          <w:shd w:val="clear" w:color="auto" w:fill="FFFFFF"/>
        </w:rPr>
        <w:t xml:space="preserve"> обязательных резервов</w:t>
      </w:r>
      <w:r>
        <w:rPr>
          <w:color w:val="000000"/>
          <w:sz w:val="28"/>
          <w:szCs w:val="28"/>
          <w:shd w:val="clear" w:color="auto" w:fill="FFFFFF"/>
        </w:rPr>
        <w:t xml:space="preserve"> выполняется на счетах, согласно </w:t>
      </w:r>
      <w:r w:rsidRPr="00B03AE5">
        <w:rPr>
          <w:color w:val="000000"/>
          <w:sz w:val="28"/>
          <w:szCs w:val="28"/>
          <w:shd w:val="clear" w:color="auto" w:fill="FFFFFF"/>
        </w:rPr>
        <w:t>учету </w:t>
      </w:r>
      <w:r w:rsidRPr="00B03AE5">
        <w:rPr>
          <w:sz w:val="28"/>
          <w:szCs w:val="28"/>
        </w:rPr>
        <w:t>обязательных</w:t>
      </w:r>
      <w:r w:rsidRPr="00B03AE5">
        <w:rPr>
          <w:color w:val="000000"/>
          <w:sz w:val="28"/>
          <w:szCs w:val="28"/>
          <w:shd w:val="clear" w:color="auto" w:fill="FFFFFF"/>
        </w:rPr>
        <w:t> </w:t>
      </w:r>
      <w:r w:rsidR="000D380F">
        <w:rPr>
          <w:sz w:val="28"/>
          <w:szCs w:val="28"/>
        </w:rPr>
        <w:t>резервов</w:t>
      </w:r>
      <w:r w:rsidRPr="00B03AE5">
        <w:rPr>
          <w:color w:val="000000"/>
          <w:sz w:val="28"/>
          <w:szCs w:val="28"/>
          <w:shd w:val="clear" w:color="auto" w:fill="FFFFFF"/>
        </w:rPr>
        <w:t> </w:t>
      </w:r>
      <w:r w:rsidRPr="00B03AE5">
        <w:rPr>
          <w:sz w:val="28"/>
          <w:szCs w:val="28"/>
        </w:rPr>
        <w:t>в</w:t>
      </w:r>
      <w:r w:rsidRPr="00B03AE5">
        <w:rPr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 xml:space="preserve">денежной </w:t>
      </w:r>
      <w:r w:rsidRPr="00B03AE5">
        <w:rPr>
          <w:sz w:val="28"/>
          <w:szCs w:val="28"/>
        </w:rPr>
        <w:t>единице</w:t>
      </w:r>
      <w:r w:rsidRPr="00B03AE5">
        <w:rPr>
          <w:color w:val="000000"/>
          <w:sz w:val="28"/>
          <w:szCs w:val="28"/>
          <w:shd w:val="clear" w:color="auto" w:fill="FFFFFF"/>
        </w:rPr>
        <w:t> </w:t>
      </w:r>
      <w:r w:rsidRPr="00B03AE5">
        <w:rPr>
          <w:sz w:val="28"/>
          <w:szCs w:val="28"/>
        </w:rPr>
        <w:t>Российской</w:t>
      </w:r>
      <w:r w:rsidRPr="00B03AE5">
        <w:rPr>
          <w:color w:val="000000"/>
          <w:sz w:val="28"/>
          <w:szCs w:val="28"/>
          <w:shd w:val="clear" w:color="auto" w:fill="FFFFFF"/>
        </w:rPr>
        <w:t> Федерации </w:t>
      </w:r>
      <w:r w:rsidRPr="00B03AE5">
        <w:rPr>
          <w:sz w:val="28"/>
          <w:szCs w:val="28"/>
        </w:rPr>
        <w:t>путем</w:t>
      </w:r>
      <w:r w:rsidRPr="00B03AE5">
        <w:rPr>
          <w:color w:val="000000"/>
          <w:sz w:val="28"/>
          <w:szCs w:val="28"/>
          <w:shd w:val="clear" w:color="auto" w:fill="FFFFFF"/>
        </w:rPr>
        <w:t> их перечисления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B03AE5">
        <w:rPr>
          <w:sz w:val="28"/>
          <w:szCs w:val="28"/>
        </w:rPr>
        <w:t>согласно</w:t>
      </w:r>
      <w:r w:rsidRPr="00B03AE5">
        <w:rPr>
          <w:color w:val="000000"/>
          <w:sz w:val="28"/>
          <w:szCs w:val="28"/>
          <w:shd w:val="clear" w:color="auto" w:fill="FFFFFF"/>
        </w:rPr>
        <w:t> учету </w:t>
      </w:r>
      <w:r w:rsidRPr="00B03AE5">
        <w:rPr>
          <w:sz w:val="28"/>
          <w:szCs w:val="28"/>
        </w:rPr>
        <w:t>обязательных</w:t>
      </w:r>
      <w:r w:rsidRPr="00B03AE5">
        <w:rPr>
          <w:color w:val="000000"/>
          <w:sz w:val="28"/>
          <w:szCs w:val="28"/>
          <w:shd w:val="clear" w:color="auto" w:fill="FFFFFF"/>
        </w:rPr>
        <w:t> </w:t>
      </w:r>
      <w:r w:rsidRPr="00B03AE5">
        <w:rPr>
          <w:sz w:val="28"/>
          <w:szCs w:val="28"/>
        </w:rPr>
        <w:t>запасов</w:t>
      </w:r>
      <w:r w:rsidRPr="00B03AE5">
        <w:rPr>
          <w:color w:val="000000"/>
          <w:sz w:val="28"/>
          <w:szCs w:val="28"/>
          <w:shd w:val="clear" w:color="auto" w:fill="FFFFFF"/>
        </w:rPr>
        <w:t> </w:t>
      </w:r>
      <w:r w:rsidRPr="00B03AE5">
        <w:rPr>
          <w:sz w:val="28"/>
          <w:szCs w:val="28"/>
        </w:rPr>
        <w:t>в безналичном</w:t>
      </w:r>
      <w:r w:rsidRPr="00B03AE5">
        <w:rPr>
          <w:color w:val="000000"/>
          <w:sz w:val="28"/>
          <w:szCs w:val="28"/>
          <w:shd w:val="clear" w:color="auto" w:fill="FFFFFF"/>
        </w:rPr>
        <w:t> </w:t>
      </w:r>
      <w:r w:rsidRPr="00B03AE5">
        <w:rPr>
          <w:sz w:val="28"/>
          <w:szCs w:val="28"/>
        </w:rPr>
        <w:t>режиме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03AE5" w:rsidRPr="00B03AE5" w:rsidRDefault="00B03AE5" w:rsidP="00B03AE5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03AE5">
        <w:rPr>
          <w:color w:val="000000"/>
          <w:sz w:val="28"/>
          <w:szCs w:val="28"/>
          <w:shd w:val="clear" w:color="auto" w:fill="FFFFFF"/>
        </w:rPr>
        <w:t>Депонирование </w:t>
      </w:r>
      <w:r w:rsidRPr="00B03AE5">
        <w:rPr>
          <w:sz w:val="28"/>
          <w:szCs w:val="28"/>
        </w:rPr>
        <w:t>на</w:t>
      </w:r>
      <w:r w:rsidRPr="00B03AE5">
        <w:rPr>
          <w:color w:val="000000"/>
          <w:sz w:val="28"/>
          <w:szCs w:val="28"/>
          <w:shd w:val="clear" w:color="auto" w:fill="FFFFFF"/>
        </w:rPr>
        <w:t> счетах </w:t>
      </w:r>
      <w:r w:rsidRPr="00B03AE5">
        <w:rPr>
          <w:sz w:val="28"/>
          <w:szCs w:val="28"/>
        </w:rPr>
        <w:t>согласно</w:t>
      </w:r>
      <w:r w:rsidRPr="00B03AE5">
        <w:rPr>
          <w:color w:val="000000"/>
          <w:sz w:val="28"/>
          <w:szCs w:val="28"/>
          <w:shd w:val="clear" w:color="auto" w:fill="FFFFFF"/>
        </w:rPr>
        <w:t> учету </w:t>
      </w:r>
      <w:r w:rsidRPr="00B03AE5">
        <w:rPr>
          <w:sz w:val="28"/>
          <w:szCs w:val="28"/>
        </w:rPr>
        <w:t>обязательных</w:t>
      </w:r>
      <w:r w:rsidRPr="00B03AE5">
        <w:rPr>
          <w:color w:val="000000"/>
          <w:sz w:val="28"/>
          <w:szCs w:val="28"/>
          <w:shd w:val="clear" w:color="auto" w:fill="FFFFFF"/>
        </w:rPr>
        <w:t> </w:t>
      </w:r>
      <w:r w:rsidR="000D380F">
        <w:rPr>
          <w:sz w:val="28"/>
          <w:szCs w:val="28"/>
        </w:rPr>
        <w:t>резерво</w:t>
      </w:r>
      <w:r w:rsidRPr="00B03AE5">
        <w:rPr>
          <w:sz w:val="28"/>
          <w:szCs w:val="28"/>
        </w:rPr>
        <w:t>в</w:t>
      </w:r>
      <w:r w:rsidRPr="00B03AE5">
        <w:rPr>
          <w:color w:val="000000"/>
          <w:sz w:val="28"/>
          <w:szCs w:val="28"/>
          <w:shd w:val="clear" w:color="auto" w:fill="FFFFFF"/>
        </w:rPr>
        <w:t> </w:t>
      </w:r>
      <w:r w:rsidRPr="00B03AE5">
        <w:rPr>
          <w:sz w:val="28"/>
          <w:szCs w:val="28"/>
        </w:rPr>
        <w:t>исполняется</w:t>
      </w:r>
      <w:r w:rsidR="003537CB">
        <w:rPr>
          <w:sz w:val="28"/>
          <w:szCs w:val="28"/>
        </w:rPr>
        <w:t xml:space="preserve"> в отдельности, согласно </w:t>
      </w:r>
      <w:r w:rsidRPr="00B03AE5">
        <w:rPr>
          <w:sz w:val="28"/>
          <w:szCs w:val="28"/>
        </w:rPr>
        <w:t>обязанностям</w:t>
      </w:r>
      <w:r w:rsidR="003537CB">
        <w:rPr>
          <w:sz w:val="28"/>
          <w:szCs w:val="28"/>
        </w:rPr>
        <w:t xml:space="preserve"> в денежной единице</w:t>
      </w:r>
      <w:r w:rsidRPr="00B03AE5">
        <w:rPr>
          <w:color w:val="000000"/>
          <w:sz w:val="28"/>
          <w:szCs w:val="28"/>
          <w:shd w:val="clear" w:color="auto" w:fill="FFFFFF"/>
        </w:rPr>
        <w:t> </w:t>
      </w:r>
      <w:r w:rsidR="008157B4">
        <w:rPr>
          <w:sz w:val="28"/>
          <w:szCs w:val="28"/>
        </w:rPr>
        <w:t>Российской</w:t>
      </w:r>
      <w:r w:rsidRPr="00B03AE5">
        <w:rPr>
          <w:color w:val="000000"/>
          <w:sz w:val="28"/>
          <w:szCs w:val="28"/>
          <w:shd w:val="clear" w:color="auto" w:fill="FFFFFF"/>
        </w:rPr>
        <w:t> Федерации </w:t>
      </w:r>
      <w:r w:rsidRPr="00B03AE5">
        <w:rPr>
          <w:sz w:val="28"/>
          <w:szCs w:val="28"/>
        </w:rPr>
        <w:t>также</w:t>
      </w:r>
      <w:r w:rsidRPr="00B03AE5">
        <w:rPr>
          <w:color w:val="000000"/>
          <w:sz w:val="28"/>
          <w:szCs w:val="28"/>
          <w:shd w:val="clear" w:color="auto" w:fill="FFFFFF"/>
        </w:rPr>
        <w:t> </w:t>
      </w:r>
      <w:r w:rsidRPr="00B03AE5">
        <w:rPr>
          <w:sz w:val="28"/>
          <w:szCs w:val="28"/>
        </w:rPr>
        <w:t>согласно</w:t>
      </w:r>
      <w:r w:rsidRPr="00B03AE5">
        <w:rPr>
          <w:color w:val="000000"/>
          <w:sz w:val="28"/>
          <w:szCs w:val="28"/>
          <w:shd w:val="clear" w:color="auto" w:fill="FFFFFF"/>
        </w:rPr>
        <w:t> </w:t>
      </w:r>
      <w:r w:rsidRPr="00B03AE5">
        <w:rPr>
          <w:sz w:val="28"/>
          <w:szCs w:val="28"/>
        </w:rPr>
        <w:t>обязанностям</w:t>
      </w:r>
      <w:r w:rsidRPr="00B03AE5">
        <w:rPr>
          <w:color w:val="000000"/>
          <w:sz w:val="28"/>
          <w:szCs w:val="28"/>
          <w:shd w:val="clear" w:color="auto" w:fill="FFFFFF"/>
        </w:rPr>
        <w:t> </w:t>
      </w:r>
      <w:r w:rsidRPr="00B03AE5">
        <w:rPr>
          <w:sz w:val="28"/>
          <w:szCs w:val="28"/>
        </w:rPr>
        <w:t>во</w:t>
      </w:r>
      <w:r w:rsidRPr="00B03AE5">
        <w:rPr>
          <w:color w:val="000000"/>
          <w:sz w:val="28"/>
          <w:szCs w:val="28"/>
          <w:shd w:val="clear" w:color="auto" w:fill="FFFFFF"/>
        </w:rPr>
        <w:t> </w:t>
      </w:r>
      <w:r w:rsidRPr="00B03AE5">
        <w:rPr>
          <w:sz w:val="28"/>
          <w:szCs w:val="28"/>
        </w:rPr>
        <w:t>зарубежный</w:t>
      </w:r>
      <w:r w:rsidRPr="00B03AE5">
        <w:rPr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денеж</w:t>
      </w:r>
      <w:r w:rsidRPr="00B03AE5">
        <w:rPr>
          <w:sz w:val="28"/>
          <w:szCs w:val="28"/>
        </w:rPr>
        <w:t>ой единице</w:t>
      </w:r>
      <w:r w:rsidRPr="00B03AE5">
        <w:rPr>
          <w:color w:val="000000"/>
          <w:sz w:val="28"/>
          <w:szCs w:val="28"/>
          <w:shd w:val="clear" w:color="auto" w:fill="FFFFFF"/>
        </w:rPr>
        <w:t>. </w:t>
      </w:r>
    </w:p>
    <w:p w:rsidR="00B03AE5" w:rsidRPr="003537CB" w:rsidRDefault="003537CB" w:rsidP="003537C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Урегулиро</w:t>
      </w:r>
      <w:r w:rsidR="000D380F">
        <w:rPr>
          <w:sz w:val="28"/>
          <w:szCs w:val="28"/>
        </w:rPr>
        <w:t>вание объема обязательных резерво</w:t>
      </w:r>
      <w:r>
        <w:rPr>
          <w:sz w:val="28"/>
          <w:szCs w:val="28"/>
        </w:rPr>
        <w:t>в выполняется банком Российской Федерации каждый месяц</w:t>
      </w:r>
      <w:r w:rsidR="00B03AE5" w:rsidRPr="00B03AE5">
        <w:rPr>
          <w:color w:val="000000"/>
          <w:sz w:val="28"/>
          <w:szCs w:val="28"/>
          <w:shd w:val="clear" w:color="auto" w:fill="FFFFFF"/>
        </w:rPr>
        <w:t>. На о</w:t>
      </w:r>
      <w:r w:rsidR="00B03AE5" w:rsidRPr="00B03AE5">
        <w:rPr>
          <w:sz w:val="28"/>
          <w:szCs w:val="28"/>
        </w:rPr>
        <w:t>бязательные</w:t>
      </w:r>
      <w:r w:rsidR="00B03AE5" w:rsidRPr="00B03AE5">
        <w:rPr>
          <w:color w:val="000000"/>
          <w:sz w:val="28"/>
          <w:szCs w:val="28"/>
          <w:shd w:val="clear" w:color="auto" w:fill="FFFFFF"/>
        </w:rPr>
        <w:t> </w:t>
      </w:r>
      <w:r w:rsidR="00B03AE5" w:rsidRPr="00B03AE5">
        <w:rPr>
          <w:sz w:val="28"/>
          <w:szCs w:val="28"/>
        </w:rPr>
        <w:t>запасы</w:t>
      </w:r>
      <w:r w:rsidR="00B03AE5">
        <w:rPr>
          <w:color w:val="000000"/>
          <w:sz w:val="28"/>
          <w:szCs w:val="28"/>
          <w:shd w:val="clear" w:color="auto" w:fill="FFFFFF"/>
        </w:rPr>
        <w:t xml:space="preserve">, </w:t>
      </w:r>
      <w:r w:rsidR="00B03AE5" w:rsidRPr="00B03AE5">
        <w:rPr>
          <w:color w:val="000000"/>
          <w:sz w:val="28"/>
          <w:szCs w:val="28"/>
          <w:shd w:val="clear" w:color="auto" w:fill="FFFFFF"/>
        </w:rPr>
        <w:t>депонированные </w:t>
      </w:r>
      <w:r w:rsidR="00B03AE5" w:rsidRPr="00B03AE5">
        <w:rPr>
          <w:sz w:val="28"/>
          <w:szCs w:val="28"/>
        </w:rPr>
        <w:t>кредитными</w:t>
      </w:r>
      <w:r w:rsidR="00B03AE5" w:rsidRPr="00B03AE5">
        <w:rPr>
          <w:color w:val="000000"/>
          <w:sz w:val="28"/>
          <w:szCs w:val="28"/>
          <w:shd w:val="clear" w:color="auto" w:fill="FFFFFF"/>
        </w:rPr>
        <w:t> организациями Банком </w:t>
      </w:r>
      <w:r w:rsidR="00B03AE5" w:rsidRPr="00B03AE5">
        <w:rPr>
          <w:sz w:val="28"/>
          <w:szCs w:val="28"/>
        </w:rPr>
        <w:t>Российской Федерации</w:t>
      </w:r>
      <w:r w:rsidR="00B03AE5" w:rsidRPr="00B03AE5">
        <w:rPr>
          <w:color w:val="000000"/>
          <w:sz w:val="28"/>
          <w:szCs w:val="28"/>
          <w:shd w:val="clear" w:color="auto" w:fill="FFFFFF"/>
        </w:rPr>
        <w:t>, </w:t>
      </w:r>
      <w:r w:rsidR="00B03AE5" w:rsidRPr="00B03AE5">
        <w:rPr>
          <w:sz w:val="28"/>
          <w:szCs w:val="28"/>
        </w:rPr>
        <w:t>доля</w:t>
      </w:r>
      <w:r w:rsidR="00B03AE5" w:rsidRPr="00B03AE5">
        <w:rPr>
          <w:color w:val="000000"/>
          <w:sz w:val="28"/>
          <w:szCs w:val="28"/>
          <w:shd w:val="clear" w:color="auto" w:fill="FFFFFF"/>
        </w:rPr>
        <w:t xml:space="preserve"> процентов</w:t>
      </w:r>
      <w:r w:rsidR="00B03AE5" w:rsidRPr="00B03AE5">
        <w:rPr>
          <w:sz w:val="28"/>
          <w:szCs w:val="28"/>
        </w:rPr>
        <w:t xml:space="preserve"> не</w:t>
      </w:r>
      <w:r w:rsidR="00B03AE5" w:rsidRPr="00B03AE5">
        <w:rPr>
          <w:color w:val="000000"/>
          <w:sz w:val="28"/>
          <w:szCs w:val="28"/>
          <w:shd w:val="clear" w:color="auto" w:fill="FFFFFF"/>
        </w:rPr>
        <w:t> начисляется.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>Нормативы обязательных резервов не могут превышать 20 % обязательств кредитной организации и могут быть дифференцированными для р</w:t>
      </w:r>
      <w:r w:rsidR="00BB615E">
        <w:rPr>
          <w:color w:val="0D0D0D" w:themeColor="text1" w:themeTint="F2"/>
          <w:sz w:val="28"/>
          <w:szCs w:val="28"/>
        </w:rPr>
        <w:t>азличных кредитных организаций и не подлежат единовременным изменениям</w:t>
      </w:r>
      <w:r w:rsidRPr="00A77C4B">
        <w:rPr>
          <w:color w:val="0D0D0D" w:themeColor="text1" w:themeTint="F2"/>
          <w:sz w:val="28"/>
          <w:szCs w:val="28"/>
        </w:rPr>
        <w:t xml:space="preserve"> более чем на пять пунктов.</w:t>
      </w:r>
    </w:p>
    <w:p w:rsidR="000C45B2" w:rsidRDefault="000C45B2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При нарушении нормативов обязательных резервов Банк России имеет полное право со чета кредитной организации списать сумму нарушений и выпить штраф, который не может превышать двойной ставки рефинансирования Банка России, который действует в настоящее время.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>На обязательные резервы, депонируемые кредитной организацией в Банке России, взыскания не обращаются.</w:t>
      </w:r>
    </w:p>
    <w:p w:rsidR="00FA4343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lastRenderedPageBreak/>
        <w:t>После</w:t>
      </w:r>
      <w:r w:rsidR="00E96CAD">
        <w:rPr>
          <w:color w:val="0D0D0D" w:themeColor="text1" w:themeTint="F2"/>
          <w:sz w:val="28"/>
          <w:szCs w:val="28"/>
        </w:rPr>
        <w:t xml:space="preserve"> лишения лицензии</w:t>
      </w:r>
      <w:r w:rsidRPr="00A77C4B">
        <w:rPr>
          <w:color w:val="0D0D0D" w:themeColor="text1" w:themeTint="F2"/>
          <w:sz w:val="28"/>
          <w:szCs w:val="28"/>
        </w:rPr>
        <w:t xml:space="preserve"> у кредитной организации на осуществление банковских операций обязательные резервы, депонируемые кредитной организацией в Банке России, перечисляются на счет </w:t>
      </w:r>
      <w:r w:rsidR="00E96CAD">
        <w:rPr>
          <w:color w:val="0D0D0D" w:themeColor="text1" w:themeTint="F2"/>
          <w:sz w:val="28"/>
          <w:szCs w:val="28"/>
        </w:rPr>
        <w:t>ликвидатора</w:t>
      </w:r>
      <w:r w:rsidRPr="00A77C4B">
        <w:rPr>
          <w:color w:val="0D0D0D" w:themeColor="text1" w:themeTint="F2"/>
          <w:sz w:val="28"/>
          <w:szCs w:val="28"/>
        </w:rPr>
        <w:t xml:space="preserve"> или конкурсного управляющего и используются в порядке, установленном федеральными законами и издаваемыми в соответствии с ними нормативными актами Банка России.</w:t>
      </w:r>
    </w:p>
    <w:p w:rsidR="004D52B6" w:rsidRPr="004D52B6" w:rsidRDefault="00BB1F2B" w:rsidP="004D52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2B6">
        <w:rPr>
          <w:rFonts w:ascii="Times New Roman" w:hAnsi="Times New Roman" w:cs="Times New Roman"/>
          <w:sz w:val="28"/>
          <w:szCs w:val="28"/>
        </w:rPr>
        <w:t>Центральный Банк Российской Федерации потребует, для того чтобы концепции коллективного управления кредитной организации отвечали</w:t>
      </w:r>
      <w:r w:rsidR="004D52B6" w:rsidRPr="004D52B6">
        <w:rPr>
          <w:rFonts w:ascii="Times New Roman" w:hAnsi="Times New Roman" w:cs="Times New Roman"/>
          <w:sz w:val="28"/>
          <w:szCs w:val="28"/>
        </w:rPr>
        <w:t xml:space="preserve"> принимаемым рискам. </w:t>
      </w:r>
      <w:r w:rsidRPr="004D52B6">
        <w:rPr>
          <w:rFonts w:ascii="Times New Roman" w:hAnsi="Times New Roman" w:cs="Times New Roman"/>
          <w:sz w:val="28"/>
          <w:szCs w:val="28"/>
        </w:rPr>
        <w:t>Во частности</w:t>
      </w:r>
      <w:r w:rsidR="00EC5752" w:rsidRPr="004D52B6">
        <w:rPr>
          <w:rFonts w:ascii="Times New Roman" w:hAnsi="Times New Roman" w:cs="Times New Roman"/>
          <w:sz w:val="28"/>
          <w:szCs w:val="28"/>
        </w:rPr>
        <w:t xml:space="preserve">, </w:t>
      </w:r>
      <w:r w:rsidR="004D52B6" w:rsidRPr="004D52B6">
        <w:rPr>
          <w:rFonts w:ascii="Times New Roman" w:hAnsi="Times New Roman" w:cs="Times New Roman"/>
          <w:sz w:val="28"/>
          <w:szCs w:val="28"/>
        </w:rPr>
        <w:t xml:space="preserve">кредитная организация </w:t>
      </w:r>
      <w:r w:rsidR="00EC5752" w:rsidRPr="004D52B6">
        <w:rPr>
          <w:rFonts w:ascii="Times New Roman" w:hAnsi="Times New Roman" w:cs="Times New Roman"/>
          <w:sz w:val="28"/>
          <w:szCs w:val="28"/>
        </w:rPr>
        <w:t>России должен</w:t>
      </w:r>
      <w:r w:rsidRPr="004D52B6">
        <w:rPr>
          <w:rFonts w:ascii="Times New Roman" w:hAnsi="Times New Roman" w:cs="Times New Roman"/>
          <w:sz w:val="28"/>
          <w:szCs w:val="28"/>
        </w:rPr>
        <w:t> сформировать аппараты внутреннего контролирования. </w:t>
      </w:r>
    </w:p>
    <w:p w:rsidR="004D52B6" w:rsidRPr="004D52B6" w:rsidRDefault="004D52B6" w:rsidP="004D52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2B6">
        <w:rPr>
          <w:rFonts w:ascii="Times New Roman" w:hAnsi="Times New Roman" w:cs="Times New Roman"/>
          <w:sz w:val="28"/>
          <w:szCs w:val="28"/>
        </w:rPr>
        <w:t xml:space="preserve">Центральный Банк Российской </w:t>
      </w:r>
      <w:r w:rsidR="00BB1F2B" w:rsidRPr="004D52B6">
        <w:rPr>
          <w:rFonts w:ascii="Times New Roman" w:hAnsi="Times New Roman" w:cs="Times New Roman"/>
          <w:sz w:val="28"/>
          <w:szCs w:val="28"/>
        </w:rPr>
        <w:t>Федерации реализовывает контроль </w:t>
      </w:r>
      <w:r w:rsidRPr="004D52B6">
        <w:rPr>
          <w:rFonts w:ascii="Times New Roman" w:hAnsi="Times New Roman" w:cs="Times New Roman"/>
          <w:sz w:val="28"/>
          <w:szCs w:val="28"/>
        </w:rPr>
        <w:t>кредитной организации</w:t>
      </w:r>
      <w:r w:rsidR="00BB1F2B" w:rsidRPr="004D52B6">
        <w:rPr>
          <w:rFonts w:ascii="Times New Roman" w:hAnsi="Times New Roman" w:cs="Times New Roman"/>
          <w:sz w:val="28"/>
          <w:szCs w:val="28"/>
        </w:rPr>
        <w:t>   как в базе видимой</w:t>
      </w:r>
      <w:r w:rsidRPr="004D52B6">
        <w:rPr>
          <w:rFonts w:ascii="Times New Roman" w:hAnsi="Times New Roman" w:cs="Times New Roman"/>
          <w:sz w:val="28"/>
          <w:szCs w:val="28"/>
        </w:rPr>
        <w:t xml:space="preserve"> ею документов, в том числе в отчетности, также и в финансовых показателях деятельности банков. </w:t>
      </w:r>
      <w:r w:rsidR="00BB1F2B" w:rsidRPr="004D52B6">
        <w:rPr>
          <w:rFonts w:ascii="Times New Roman" w:hAnsi="Times New Roman" w:cs="Times New Roman"/>
          <w:sz w:val="28"/>
          <w:szCs w:val="28"/>
        </w:rPr>
        <w:t>Процедура выполнения ревизий</w:t>
      </w:r>
      <w:r w:rsidRPr="004D52B6">
        <w:rPr>
          <w:rFonts w:ascii="Times New Roman" w:hAnsi="Times New Roman" w:cs="Times New Roman"/>
          <w:sz w:val="28"/>
          <w:szCs w:val="28"/>
        </w:rPr>
        <w:t> регулируется статьей</w:t>
      </w:r>
      <w:r w:rsidR="00BB1F2B" w:rsidRPr="004D52B6">
        <w:rPr>
          <w:rFonts w:ascii="Times New Roman" w:hAnsi="Times New Roman" w:cs="Times New Roman"/>
          <w:sz w:val="28"/>
          <w:szCs w:val="28"/>
        </w:rPr>
        <w:t xml:space="preserve"> 73 </w:t>
      </w:r>
      <w:r w:rsidRPr="004D52B6">
        <w:rPr>
          <w:rFonts w:ascii="Times New Roman" w:hAnsi="Times New Roman" w:cs="Times New Roman"/>
          <w:sz w:val="28"/>
          <w:szCs w:val="28"/>
        </w:rPr>
        <w:t>«</w:t>
      </w:r>
      <w:r w:rsidR="00BB1F2B" w:rsidRPr="004D52B6">
        <w:rPr>
          <w:rFonts w:ascii="Times New Roman" w:hAnsi="Times New Roman" w:cs="Times New Roman"/>
          <w:sz w:val="28"/>
          <w:szCs w:val="28"/>
        </w:rPr>
        <w:t>Закона об Банке Российской Федерации</w:t>
      </w:r>
      <w:r w:rsidRPr="004D52B6">
        <w:rPr>
          <w:rFonts w:ascii="Times New Roman" w:hAnsi="Times New Roman" w:cs="Times New Roman"/>
          <w:sz w:val="28"/>
          <w:szCs w:val="28"/>
        </w:rPr>
        <w:t>».</w:t>
      </w:r>
    </w:p>
    <w:p w:rsidR="00BB1F2B" w:rsidRPr="004D52B6" w:rsidRDefault="004D52B6" w:rsidP="004D52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2B6">
        <w:rPr>
          <w:rFonts w:ascii="Times New Roman" w:hAnsi="Times New Roman" w:cs="Times New Roman"/>
          <w:sz w:val="28"/>
          <w:szCs w:val="28"/>
        </w:rPr>
        <w:t>В случае е</w:t>
      </w:r>
      <w:r w:rsidR="00BB1F2B" w:rsidRPr="004D52B6">
        <w:rPr>
          <w:rFonts w:ascii="Times New Roman" w:hAnsi="Times New Roman" w:cs="Times New Roman"/>
          <w:sz w:val="28"/>
          <w:szCs w:val="28"/>
        </w:rPr>
        <w:t>сли во работы </w:t>
      </w:r>
      <w:r w:rsidRPr="004D52B6">
        <w:rPr>
          <w:rFonts w:ascii="Times New Roman" w:hAnsi="Times New Roman" w:cs="Times New Roman"/>
          <w:sz w:val="28"/>
          <w:szCs w:val="28"/>
        </w:rPr>
        <w:t xml:space="preserve">кредитной организации </w:t>
      </w:r>
      <w:r w:rsidR="00BB1F2B" w:rsidRPr="004D52B6">
        <w:rPr>
          <w:rFonts w:ascii="Times New Roman" w:hAnsi="Times New Roman" w:cs="Times New Roman"/>
          <w:sz w:val="28"/>
          <w:szCs w:val="28"/>
        </w:rPr>
        <w:t>обнаруживаются </w:t>
      </w:r>
      <w:r w:rsidRPr="004D52B6">
        <w:rPr>
          <w:rFonts w:ascii="Times New Roman" w:hAnsi="Times New Roman" w:cs="Times New Roman"/>
          <w:sz w:val="28"/>
          <w:szCs w:val="28"/>
        </w:rPr>
        <w:t>какие-либо ошибки или нарушения</w:t>
      </w:r>
      <w:r w:rsidR="00BB1F2B" w:rsidRPr="004D52B6">
        <w:rPr>
          <w:rFonts w:ascii="Times New Roman" w:hAnsi="Times New Roman" w:cs="Times New Roman"/>
          <w:sz w:val="28"/>
          <w:szCs w:val="28"/>
        </w:rPr>
        <w:t>, или исполняемые ею процедуры </w:t>
      </w:r>
      <w:r w:rsidRPr="004D52B6">
        <w:rPr>
          <w:rFonts w:ascii="Times New Roman" w:hAnsi="Times New Roman" w:cs="Times New Roman"/>
          <w:sz w:val="28"/>
          <w:szCs w:val="28"/>
        </w:rPr>
        <w:t xml:space="preserve">несут </w:t>
      </w:r>
      <w:r w:rsidR="00BB1F2B" w:rsidRPr="004D52B6">
        <w:rPr>
          <w:rFonts w:ascii="Times New Roman" w:hAnsi="Times New Roman" w:cs="Times New Roman"/>
          <w:sz w:val="28"/>
          <w:szCs w:val="28"/>
        </w:rPr>
        <w:t>вид настоящей опасности, </w:t>
      </w:r>
      <w:r w:rsidRPr="004D52B6">
        <w:rPr>
          <w:rFonts w:ascii="Times New Roman" w:hAnsi="Times New Roman" w:cs="Times New Roman"/>
          <w:sz w:val="28"/>
          <w:szCs w:val="28"/>
        </w:rPr>
        <w:t>то Центральный Банк</w:t>
      </w:r>
      <w:r w:rsidR="00BB1F2B" w:rsidRPr="004D52B6">
        <w:rPr>
          <w:rFonts w:ascii="Times New Roman" w:hAnsi="Times New Roman" w:cs="Times New Roman"/>
          <w:sz w:val="28"/>
          <w:szCs w:val="28"/>
        </w:rPr>
        <w:t> Российской Федерации использует </w:t>
      </w:r>
      <w:r w:rsidRPr="004D52B6">
        <w:rPr>
          <w:rFonts w:ascii="Times New Roman" w:hAnsi="Times New Roman" w:cs="Times New Roman"/>
          <w:sz w:val="28"/>
          <w:szCs w:val="28"/>
        </w:rPr>
        <w:t>согласно статье</w:t>
      </w:r>
      <w:r w:rsidR="00BB1F2B" w:rsidRPr="004D52B6">
        <w:rPr>
          <w:rFonts w:ascii="Times New Roman" w:hAnsi="Times New Roman" w:cs="Times New Roman"/>
          <w:sz w:val="28"/>
          <w:szCs w:val="28"/>
        </w:rPr>
        <w:t xml:space="preserve"> 75 </w:t>
      </w:r>
      <w:r w:rsidRPr="004D52B6">
        <w:rPr>
          <w:rFonts w:ascii="Times New Roman" w:hAnsi="Times New Roman" w:cs="Times New Roman"/>
          <w:sz w:val="28"/>
          <w:szCs w:val="28"/>
        </w:rPr>
        <w:t>«</w:t>
      </w:r>
      <w:r w:rsidR="00BB1F2B" w:rsidRPr="004D52B6">
        <w:rPr>
          <w:rFonts w:ascii="Times New Roman" w:hAnsi="Times New Roman" w:cs="Times New Roman"/>
          <w:sz w:val="28"/>
          <w:szCs w:val="28"/>
        </w:rPr>
        <w:t>Закона об Банке Российской Федерации</w:t>
      </w:r>
      <w:r w:rsidRPr="004D52B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4D52B6">
        <w:rPr>
          <w:rFonts w:ascii="Times New Roman" w:hAnsi="Times New Roman" w:cs="Times New Roman"/>
          <w:sz w:val="28"/>
          <w:szCs w:val="28"/>
        </w:rPr>
        <w:t xml:space="preserve">согласно Законе о банкротстве </w:t>
      </w:r>
      <w:r w:rsidR="00BB1F2B" w:rsidRPr="004D52B6">
        <w:rPr>
          <w:rFonts w:ascii="Times New Roman" w:hAnsi="Times New Roman" w:cs="Times New Roman"/>
          <w:sz w:val="28"/>
          <w:szCs w:val="28"/>
        </w:rPr>
        <w:t>во частности: ориентирует указание о устранении </w:t>
      </w:r>
      <w:r w:rsidRPr="004D52B6">
        <w:rPr>
          <w:rFonts w:ascii="Times New Roman" w:hAnsi="Times New Roman" w:cs="Times New Roman"/>
          <w:sz w:val="28"/>
          <w:szCs w:val="28"/>
        </w:rPr>
        <w:t>нарушений</w:t>
      </w:r>
      <w:r w:rsidR="00BB1F2B" w:rsidRPr="004D52B6">
        <w:rPr>
          <w:rFonts w:ascii="Times New Roman" w:hAnsi="Times New Roman" w:cs="Times New Roman"/>
          <w:sz w:val="28"/>
          <w:szCs w:val="28"/>
        </w:rPr>
        <w:t>, берет взыскание</w:t>
      </w:r>
      <w:r w:rsidRPr="004D52B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ор</w:t>
      </w:r>
      <w:r w:rsidR="00BB1F2B" w:rsidRPr="004D52B6">
        <w:rPr>
          <w:rFonts w:ascii="Times New Roman" w:hAnsi="Times New Roman" w:cs="Times New Roman"/>
          <w:sz w:val="28"/>
          <w:szCs w:val="28"/>
        </w:rPr>
        <w:t>иентирует условие об смене </w:t>
      </w:r>
      <w:r w:rsidRPr="004D52B6">
        <w:rPr>
          <w:rFonts w:ascii="Times New Roman" w:hAnsi="Times New Roman" w:cs="Times New Roman"/>
          <w:sz w:val="28"/>
          <w:szCs w:val="28"/>
        </w:rPr>
        <w:t>управляющих кредитной организацией</w:t>
      </w:r>
      <w:r w:rsidR="00BB1F2B" w:rsidRPr="004D52B6">
        <w:rPr>
          <w:rFonts w:ascii="Times New Roman" w:hAnsi="Times New Roman" w:cs="Times New Roman"/>
          <w:sz w:val="28"/>
          <w:szCs w:val="28"/>
        </w:rPr>
        <w:t>; </w:t>
      </w:r>
      <w:r w:rsidRPr="004D52B6">
        <w:rPr>
          <w:rFonts w:ascii="Times New Roman" w:hAnsi="Times New Roman" w:cs="Times New Roman"/>
          <w:sz w:val="28"/>
          <w:szCs w:val="28"/>
        </w:rPr>
        <w:t>вводит изменение в обязательных нормативов.</w:t>
      </w:r>
      <w:r w:rsidR="008157B4">
        <w:rPr>
          <w:rStyle w:val="af2"/>
          <w:rFonts w:ascii="Times New Roman" w:hAnsi="Times New Roman" w:cs="Times New Roman"/>
          <w:sz w:val="28"/>
          <w:szCs w:val="28"/>
        </w:rPr>
        <w:footnoteReference w:id="3"/>
      </w:r>
    </w:p>
    <w:p w:rsidR="00EF7CAD" w:rsidRPr="00B024C6" w:rsidRDefault="0050378B" w:rsidP="00B024C6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 xml:space="preserve"> </w:t>
      </w:r>
      <w:r w:rsidR="00FA4343" w:rsidRPr="00A77C4B">
        <w:rPr>
          <w:color w:val="0D0D0D" w:themeColor="text1" w:themeTint="F2"/>
          <w:sz w:val="28"/>
          <w:szCs w:val="28"/>
        </w:rPr>
        <w:t>«Последующий» надзор</w:t>
      </w:r>
      <w:r w:rsidR="00B024C6">
        <w:rPr>
          <w:color w:val="0D0D0D" w:themeColor="text1" w:themeTint="F2"/>
          <w:sz w:val="28"/>
          <w:szCs w:val="28"/>
        </w:rPr>
        <w:t xml:space="preserve">. </w:t>
      </w:r>
      <w:r w:rsidR="00EF7CAD">
        <w:rPr>
          <w:sz w:val="28"/>
          <w:szCs w:val="28"/>
        </w:rPr>
        <w:t xml:space="preserve">В случае </w:t>
      </w:r>
      <w:r w:rsidR="00EF7CAD" w:rsidRPr="00EF7CAD">
        <w:rPr>
          <w:sz w:val="28"/>
          <w:szCs w:val="28"/>
        </w:rPr>
        <w:t>если экономическое положение </w:t>
      </w:r>
      <w:r w:rsidR="00EF7CAD">
        <w:rPr>
          <w:sz w:val="28"/>
          <w:szCs w:val="28"/>
        </w:rPr>
        <w:t>кредитной организации</w:t>
      </w:r>
      <w:r w:rsidR="00EF7CAD" w:rsidRPr="00EF7CAD">
        <w:rPr>
          <w:sz w:val="28"/>
          <w:szCs w:val="28"/>
        </w:rPr>
        <w:t> </w:t>
      </w:r>
      <w:r w:rsidR="00EF7CAD">
        <w:rPr>
          <w:sz w:val="28"/>
          <w:szCs w:val="28"/>
        </w:rPr>
        <w:t>становится на грани банкротства</w:t>
      </w:r>
      <w:r w:rsidR="00EF7CAD" w:rsidRPr="00EF7CAD">
        <w:rPr>
          <w:sz w:val="28"/>
          <w:szCs w:val="28"/>
        </w:rPr>
        <w:t> </w:t>
      </w:r>
      <w:r w:rsidR="00EF7CAD">
        <w:rPr>
          <w:sz w:val="28"/>
          <w:szCs w:val="28"/>
        </w:rPr>
        <w:t>и</w:t>
      </w:r>
      <w:r w:rsidR="00EF7CAD" w:rsidRPr="00EF7CAD">
        <w:rPr>
          <w:sz w:val="28"/>
          <w:szCs w:val="28"/>
        </w:rPr>
        <w:t> </w:t>
      </w:r>
      <w:r w:rsidR="00EF7CAD">
        <w:rPr>
          <w:sz w:val="28"/>
          <w:szCs w:val="28"/>
        </w:rPr>
        <w:t xml:space="preserve"> </w:t>
      </w:r>
      <w:r w:rsidR="00EF7CAD" w:rsidRPr="00EF7CAD">
        <w:rPr>
          <w:sz w:val="28"/>
          <w:szCs w:val="28"/>
        </w:rPr>
        <w:t xml:space="preserve">появляется настоящая опасность, то </w:t>
      </w:r>
      <w:r w:rsidR="00EF7CAD">
        <w:rPr>
          <w:sz w:val="28"/>
          <w:szCs w:val="28"/>
        </w:rPr>
        <w:t>кредитная организации не сможет выполнять свои обязательства, то</w:t>
      </w:r>
      <w:r w:rsidR="00EF7CAD" w:rsidRPr="00EF7CAD">
        <w:rPr>
          <w:sz w:val="28"/>
          <w:szCs w:val="28"/>
        </w:rPr>
        <w:t xml:space="preserve"> таком случае </w:t>
      </w:r>
      <w:r w:rsidR="00EF7CAD">
        <w:rPr>
          <w:sz w:val="28"/>
          <w:szCs w:val="28"/>
        </w:rPr>
        <w:t xml:space="preserve">Центральный </w:t>
      </w:r>
      <w:r w:rsidR="00EF7CAD">
        <w:rPr>
          <w:sz w:val="28"/>
          <w:szCs w:val="28"/>
        </w:rPr>
        <w:lastRenderedPageBreak/>
        <w:t>Б</w:t>
      </w:r>
      <w:r w:rsidR="00EF7CAD" w:rsidRPr="00EF7CAD">
        <w:rPr>
          <w:sz w:val="28"/>
          <w:szCs w:val="28"/>
        </w:rPr>
        <w:t>анк </w:t>
      </w:r>
      <w:r w:rsidR="00EF7CAD">
        <w:rPr>
          <w:sz w:val="28"/>
          <w:szCs w:val="28"/>
        </w:rPr>
        <w:t>Российской Федерации</w:t>
      </w:r>
      <w:r w:rsidR="00EF7CAD" w:rsidRPr="00EF7CAD">
        <w:rPr>
          <w:sz w:val="28"/>
          <w:szCs w:val="28"/>
        </w:rPr>
        <w:t> </w:t>
      </w:r>
      <w:r w:rsidR="00EF7CAD">
        <w:rPr>
          <w:sz w:val="28"/>
          <w:szCs w:val="28"/>
        </w:rPr>
        <w:t xml:space="preserve">имеет </w:t>
      </w:r>
      <w:r w:rsidR="00EF7CAD" w:rsidRPr="00EF7CAD">
        <w:rPr>
          <w:sz w:val="28"/>
          <w:szCs w:val="28"/>
        </w:rPr>
        <w:t>право совершить мероприятия</w:t>
      </w:r>
      <w:r w:rsidR="00EF7CAD">
        <w:rPr>
          <w:sz w:val="28"/>
          <w:szCs w:val="28"/>
        </w:rPr>
        <w:t xml:space="preserve">, </w:t>
      </w:r>
      <w:r w:rsidR="00EF7CAD" w:rsidRPr="00EF7CAD">
        <w:rPr>
          <w:sz w:val="28"/>
          <w:szCs w:val="28"/>
        </w:rPr>
        <w:t>согласно сокращению отрицательных результатов формирования </w:t>
      </w:r>
      <w:r w:rsidR="00EF7CAD">
        <w:rPr>
          <w:sz w:val="28"/>
          <w:szCs w:val="28"/>
        </w:rPr>
        <w:t>нарушений.</w:t>
      </w:r>
      <w:r w:rsidR="00EF7CAD" w:rsidRPr="00EF7CAD">
        <w:rPr>
          <w:sz w:val="28"/>
          <w:szCs w:val="28"/>
        </w:rPr>
        <w:t xml:space="preserve"> </w:t>
      </w:r>
    </w:p>
    <w:p w:rsidR="00BC2DD3" w:rsidRDefault="00AA066B" w:rsidP="00EF7C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F7CAD" w:rsidRPr="00EF7CAD">
        <w:rPr>
          <w:rFonts w:ascii="Times New Roman" w:hAnsi="Times New Roman" w:cs="Times New Roman"/>
          <w:sz w:val="28"/>
          <w:szCs w:val="28"/>
        </w:rPr>
        <w:t> главному</w:t>
      </w:r>
      <w:r w:rsidR="00C001B9">
        <w:rPr>
          <w:rFonts w:ascii="Times New Roman" w:hAnsi="Times New Roman" w:cs="Times New Roman"/>
          <w:sz w:val="28"/>
          <w:szCs w:val="28"/>
        </w:rPr>
        <w:t> институту, который предотвра</w:t>
      </w:r>
      <w:r w:rsidR="00EF7CAD">
        <w:rPr>
          <w:rFonts w:ascii="Times New Roman" w:hAnsi="Times New Roman" w:cs="Times New Roman"/>
          <w:sz w:val="28"/>
          <w:szCs w:val="28"/>
        </w:rPr>
        <w:t>щ</w:t>
      </w:r>
      <w:r w:rsidR="00C001B9">
        <w:rPr>
          <w:rFonts w:ascii="Times New Roman" w:hAnsi="Times New Roman" w:cs="Times New Roman"/>
          <w:sz w:val="28"/>
          <w:szCs w:val="28"/>
        </w:rPr>
        <w:t>а</w:t>
      </w:r>
      <w:r w:rsidR="00EF7CAD">
        <w:rPr>
          <w:rFonts w:ascii="Times New Roman" w:hAnsi="Times New Roman" w:cs="Times New Roman"/>
          <w:sz w:val="28"/>
          <w:szCs w:val="28"/>
        </w:rPr>
        <w:t xml:space="preserve">ет </w:t>
      </w:r>
      <w:r w:rsidR="00EF7CAD" w:rsidRPr="00EF7CAD">
        <w:rPr>
          <w:rFonts w:ascii="Times New Roman" w:hAnsi="Times New Roman" w:cs="Times New Roman"/>
          <w:sz w:val="28"/>
          <w:szCs w:val="28"/>
        </w:rPr>
        <w:t>разорения необходимо причислить </w:t>
      </w:r>
      <w:r w:rsidR="00EF7CAD">
        <w:rPr>
          <w:rFonts w:ascii="Times New Roman" w:hAnsi="Times New Roman" w:cs="Times New Roman"/>
          <w:sz w:val="28"/>
          <w:szCs w:val="28"/>
        </w:rPr>
        <w:t>предназ</w:t>
      </w:r>
      <w:r w:rsidR="00EF7CAD" w:rsidRPr="00EF7CAD">
        <w:rPr>
          <w:rFonts w:ascii="Times New Roman" w:hAnsi="Times New Roman" w:cs="Times New Roman"/>
          <w:sz w:val="28"/>
          <w:szCs w:val="28"/>
        </w:rPr>
        <w:t>начение Банком Российской Федерации</w:t>
      </w:r>
      <w:r w:rsidR="00BC2DD3">
        <w:rPr>
          <w:rFonts w:ascii="Times New Roman" w:hAnsi="Times New Roman" w:cs="Times New Roman"/>
          <w:sz w:val="28"/>
          <w:szCs w:val="28"/>
        </w:rPr>
        <w:t xml:space="preserve"> </w:t>
      </w:r>
      <w:r w:rsidR="00EF7CAD">
        <w:rPr>
          <w:rFonts w:ascii="Times New Roman" w:hAnsi="Times New Roman" w:cs="Times New Roman"/>
          <w:sz w:val="28"/>
          <w:szCs w:val="28"/>
        </w:rPr>
        <w:t>временной администрации</w:t>
      </w:r>
      <w:r w:rsidR="00EF7CAD" w:rsidRPr="00EF7CAD">
        <w:rPr>
          <w:rFonts w:ascii="Times New Roman" w:hAnsi="Times New Roman" w:cs="Times New Roman"/>
          <w:sz w:val="28"/>
          <w:szCs w:val="28"/>
        </w:rPr>
        <w:t> согласно управлению </w:t>
      </w:r>
      <w:r w:rsidR="00EF7CAD">
        <w:rPr>
          <w:rFonts w:ascii="Times New Roman" w:hAnsi="Times New Roman" w:cs="Times New Roman"/>
          <w:sz w:val="28"/>
          <w:szCs w:val="28"/>
        </w:rPr>
        <w:t>кредитной</w:t>
      </w:r>
      <w:r w:rsidR="00EF7CAD" w:rsidRPr="00EF7CAD">
        <w:rPr>
          <w:rFonts w:ascii="Times New Roman" w:hAnsi="Times New Roman" w:cs="Times New Roman"/>
          <w:sz w:val="28"/>
          <w:szCs w:val="28"/>
        </w:rPr>
        <w:t> системой</w:t>
      </w:r>
      <w:r w:rsidR="00EF7CAD">
        <w:rPr>
          <w:rFonts w:ascii="Times New Roman" w:hAnsi="Times New Roman" w:cs="Times New Roman"/>
          <w:sz w:val="28"/>
          <w:szCs w:val="28"/>
        </w:rPr>
        <w:t> (статья</w:t>
      </w:r>
      <w:r w:rsidR="00EF7CAD" w:rsidRPr="00EF7CAD">
        <w:rPr>
          <w:rFonts w:ascii="Times New Roman" w:hAnsi="Times New Roman" w:cs="Times New Roman"/>
          <w:sz w:val="28"/>
          <w:szCs w:val="28"/>
        </w:rPr>
        <w:t xml:space="preserve"> 75 Закона об Банке Российской Федерации</w:t>
      </w:r>
      <w:r>
        <w:rPr>
          <w:rFonts w:ascii="Times New Roman" w:hAnsi="Times New Roman" w:cs="Times New Roman"/>
          <w:sz w:val="28"/>
          <w:szCs w:val="28"/>
        </w:rPr>
        <w:t>, гл. 3</w:t>
      </w:r>
      <w:r w:rsidR="00EF7CAD" w:rsidRPr="00EF7CAD">
        <w:rPr>
          <w:rFonts w:ascii="Times New Roman" w:hAnsi="Times New Roman" w:cs="Times New Roman"/>
          <w:sz w:val="28"/>
          <w:szCs w:val="28"/>
        </w:rPr>
        <w:t xml:space="preserve"> Закона </w:t>
      </w:r>
      <w:r w:rsidR="00EF7CAD">
        <w:rPr>
          <w:rFonts w:ascii="Times New Roman" w:hAnsi="Times New Roman" w:cs="Times New Roman"/>
          <w:sz w:val="28"/>
          <w:szCs w:val="28"/>
        </w:rPr>
        <w:t>о</w:t>
      </w:r>
      <w:r w:rsidR="00EF7CAD" w:rsidRPr="00EF7CAD">
        <w:rPr>
          <w:rFonts w:ascii="Times New Roman" w:hAnsi="Times New Roman" w:cs="Times New Roman"/>
          <w:sz w:val="28"/>
          <w:szCs w:val="28"/>
        </w:rPr>
        <w:t> </w:t>
      </w:r>
      <w:r w:rsidR="00EF7CAD">
        <w:rPr>
          <w:rFonts w:ascii="Times New Roman" w:hAnsi="Times New Roman" w:cs="Times New Roman"/>
          <w:sz w:val="28"/>
          <w:szCs w:val="28"/>
        </w:rPr>
        <w:t>банкротстве кредитных организаций</w:t>
      </w:r>
      <w:r w:rsidR="00EF7CAD" w:rsidRPr="00EF7CAD">
        <w:rPr>
          <w:rFonts w:ascii="Times New Roman" w:hAnsi="Times New Roman" w:cs="Times New Roman"/>
          <w:sz w:val="28"/>
          <w:szCs w:val="28"/>
        </w:rPr>
        <w:t>). </w:t>
      </w:r>
    </w:p>
    <w:p w:rsidR="00BC2DD3" w:rsidRDefault="00BC2DD3" w:rsidP="00EF7C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</w:t>
      </w:r>
      <w:r w:rsidR="00EF7CAD" w:rsidRPr="00EF7CAD">
        <w:rPr>
          <w:rFonts w:ascii="Times New Roman" w:hAnsi="Times New Roman" w:cs="Times New Roman"/>
          <w:sz w:val="28"/>
          <w:szCs w:val="28"/>
        </w:rPr>
        <w:t>сли </w:t>
      </w:r>
      <w:r>
        <w:rPr>
          <w:rFonts w:ascii="Times New Roman" w:hAnsi="Times New Roman" w:cs="Times New Roman"/>
          <w:sz w:val="28"/>
          <w:szCs w:val="28"/>
        </w:rPr>
        <w:t>нарушения кредитных организаций</w:t>
      </w:r>
      <w:r w:rsidRPr="00EF7CAD">
        <w:rPr>
          <w:rFonts w:ascii="Times New Roman" w:hAnsi="Times New Roman" w:cs="Times New Roman"/>
          <w:sz w:val="28"/>
          <w:szCs w:val="28"/>
        </w:rPr>
        <w:t xml:space="preserve"> </w:t>
      </w:r>
      <w:r w:rsidR="00EF7CAD" w:rsidRPr="00EF7CAD">
        <w:rPr>
          <w:rFonts w:ascii="Times New Roman" w:hAnsi="Times New Roman" w:cs="Times New Roman"/>
          <w:sz w:val="28"/>
          <w:szCs w:val="28"/>
        </w:rPr>
        <w:t>обретают  </w:t>
      </w:r>
      <w:r>
        <w:rPr>
          <w:rFonts w:ascii="Times New Roman" w:hAnsi="Times New Roman" w:cs="Times New Roman"/>
          <w:sz w:val="28"/>
          <w:szCs w:val="28"/>
        </w:rPr>
        <w:t>регулярный характер, также и</w:t>
      </w:r>
      <w:r w:rsidRPr="00EF7CAD">
        <w:rPr>
          <w:rFonts w:ascii="Times New Roman" w:hAnsi="Times New Roman" w:cs="Times New Roman"/>
          <w:sz w:val="28"/>
          <w:szCs w:val="28"/>
        </w:rPr>
        <w:t xml:space="preserve"> </w:t>
      </w:r>
      <w:r w:rsidR="00EF7CAD" w:rsidRPr="00EF7CAD">
        <w:rPr>
          <w:rFonts w:ascii="Times New Roman" w:hAnsi="Times New Roman" w:cs="Times New Roman"/>
          <w:sz w:val="28"/>
          <w:szCs w:val="28"/>
        </w:rPr>
        <w:t>экономическое состояние </w:t>
      </w:r>
      <w:r>
        <w:rPr>
          <w:rFonts w:ascii="Times New Roman" w:hAnsi="Times New Roman" w:cs="Times New Roman"/>
          <w:sz w:val="28"/>
          <w:szCs w:val="28"/>
        </w:rPr>
        <w:t xml:space="preserve">будет говорить о том, что кредитная организация не сможет выполнять свои взятые на себя обязательства, в таком случае Банк России лишает лицензии кредитную организацию в осуществлении банковских процедур. Причинами, являющими весомыми для лишения лицензии установлены в статье 20 </w:t>
      </w:r>
      <w:r w:rsidR="00EF7CAD" w:rsidRPr="00EF7CAD">
        <w:rPr>
          <w:rFonts w:ascii="Times New Roman" w:hAnsi="Times New Roman" w:cs="Times New Roman"/>
          <w:sz w:val="28"/>
          <w:szCs w:val="28"/>
        </w:rPr>
        <w:t>Закона об</w:t>
      </w:r>
      <w:r>
        <w:rPr>
          <w:rFonts w:ascii="Times New Roman" w:hAnsi="Times New Roman" w:cs="Times New Roman"/>
          <w:sz w:val="28"/>
          <w:szCs w:val="28"/>
        </w:rPr>
        <w:t> банках. Срок лишения право на осуществление банковской</w:t>
      </w:r>
      <w:r>
        <w:rPr>
          <w:rFonts w:ascii="Times New Roman" w:hAnsi="Times New Roman" w:cs="Times New Roman"/>
          <w:sz w:val="28"/>
          <w:szCs w:val="28"/>
        </w:rPr>
        <w:tab/>
        <w:t xml:space="preserve"> деятельностью </w:t>
      </w:r>
      <w:r w:rsidRPr="00EF7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 в течении 15 дней. Обжаловать можно в течение 30 дней со дня подачи решения о лишения лицензии кредитной организации. </w:t>
      </w:r>
      <w:r w:rsidR="008157B4">
        <w:rPr>
          <w:rStyle w:val="af2"/>
          <w:rFonts w:ascii="Times New Roman" w:hAnsi="Times New Roman" w:cs="Times New Roman"/>
          <w:sz w:val="28"/>
          <w:szCs w:val="28"/>
        </w:rPr>
        <w:footnoteReference w:id="4"/>
      </w:r>
    </w:p>
    <w:p w:rsidR="00BC2DD3" w:rsidRDefault="00BC2DD3" w:rsidP="00BC2DD3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Следует обратить</w:t>
      </w:r>
      <w:r w:rsidRPr="00A77C4B">
        <w:rPr>
          <w:color w:val="0D0D0D" w:themeColor="text1" w:themeTint="F2"/>
          <w:sz w:val="28"/>
          <w:szCs w:val="28"/>
        </w:rPr>
        <w:t xml:space="preserve"> внимание, что само </w:t>
      </w:r>
      <w:r w:rsidRPr="00A77C4B">
        <w:rPr>
          <w:rStyle w:val="ac"/>
          <w:i w:val="0"/>
          <w:color w:val="0D0D0D" w:themeColor="text1" w:themeTint="F2"/>
          <w:sz w:val="28"/>
          <w:szCs w:val="28"/>
        </w:rPr>
        <w:t>полномочие Банка России по</w:t>
      </w:r>
      <w:r>
        <w:rPr>
          <w:rStyle w:val="ac"/>
          <w:i w:val="0"/>
          <w:color w:val="0D0D0D" w:themeColor="text1" w:themeTint="F2"/>
          <w:sz w:val="28"/>
          <w:szCs w:val="28"/>
        </w:rPr>
        <w:t xml:space="preserve"> лишению у кредитной организации носит </w:t>
      </w:r>
      <w:r w:rsidRPr="00A77C4B">
        <w:rPr>
          <w:color w:val="0D0D0D" w:themeColor="text1" w:themeTint="F2"/>
          <w:sz w:val="28"/>
          <w:szCs w:val="28"/>
        </w:rPr>
        <w:t>исключительный характер, так как </w:t>
      </w:r>
      <w:r w:rsidRPr="00A77C4B">
        <w:rPr>
          <w:rStyle w:val="ac"/>
          <w:i w:val="0"/>
          <w:color w:val="0D0D0D" w:themeColor="text1" w:themeTint="F2"/>
          <w:sz w:val="28"/>
          <w:szCs w:val="28"/>
        </w:rPr>
        <w:t>является административным </w:t>
      </w:r>
      <w:r>
        <w:rPr>
          <w:rStyle w:val="ac"/>
          <w:i w:val="0"/>
          <w:color w:val="0D0D0D" w:themeColor="text1" w:themeTint="F2"/>
          <w:sz w:val="28"/>
          <w:szCs w:val="28"/>
        </w:rPr>
        <w:t>решением</w:t>
      </w:r>
      <w:r>
        <w:rPr>
          <w:color w:val="0D0D0D" w:themeColor="text1" w:themeTint="F2"/>
          <w:sz w:val="28"/>
          <w:szCs w:val="28"/>
        </w:rPr>
        <w:t xml:space="preserve">, то есть без </w:t>
      </w:r>
      <w:r w:rsidR="00E152BA">
        <w:rPr>
          <w:color w:val="0D0D0D" w:themeColor="text1" w:themeTint="F2"/>
          <w:sz w:val="28"/>
          <w:szCs w:val="28"/>
        </w:rPr>
        <w:t>суда</w:t>
      </w:r>
      <w:r>
        <w:rPr>
          <w:color w:val="0D0D0D" w:themeColor="text1" w:themeTint="F2"/>
          <w:sz w:val="28"/>
          <w:szCs w:val="28"/>
        </w:rPr>
        <w:t>.</w:t>
      </w:r>
    </w:p>
    <w:p w:rsidR="00FA4343" w:rsidRPr="00E152BA" w:rsidRDefault="00EF7CAD" w:rsidP="00E15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2BA">
        <w:rPr>
          <w:rFonts w:ascii="Times New Roman" w:hAnsi="Times New Roman" w:cs="Times New Roman"/>
          <w:sz w:val="28"/>
          <w:szCs w:val="28"/>
        </w:rPr>
        <w:t>Законными результатами отклика лицензии считаются обязательство</w:t>
      </w:r>
      <w:r w:rsidR="00E152BA">
        <w:rPr>
          <w:rFonts w:ascii="Times New Roman" w:hAnsi="Times New Roman" w:cs="Times New Roman"/>
          <w:sz w:val="28"/>
          <w:szCs w:val="28"/>
        </w:rPr>
        <w:t xml:space="preserve"> Банк России </w:t>
      </w:r>
      <w:r w:rsidRPr="00E152BA">
        <w:rPr>
          <w:rFonts w:ascii="Times New Roman" w:hAnsi="Times New Roman" w:cs="Times New Roman"/>
          <w:sz w:val="28"/>
          <w:szCs w:val="28"/>
        </w:rPr>
        <w:t>осуществить несколько административных операций, но кроме того неизбежные перемены во законном статусе </w:t>
      </w:r>
      <w:r w:rsidR="00BC2DD3" w:rsidRPr="00E152BA">
        <w:rPr>
          <w:rFonts w:ascii="Times New Roman" w:hAnsi="Times New Roman" w:cs="Times New Roman"/>
          <w:sz w:val="28"/>
          <w:szCs w:val="28"/>
        </w:rPr>
        <w:t>кредитной организации</w:t>
      </w:r>
      <w:r w:rsidR="00E152BA">
        <w:rPr>
          <w:rFonts w:ascii="Times New Roman" w:hAnsi="Times New Roman" w:cs="Times New Roman"/>
          <w:sz w:val="28"/>
          <w:szCs w:val="28"/>
        </w:rPr>
        <w:t>, в</w:t>
      </w:r>
      <w:r w:rsidRPr="00E152BA">
        <w:rPr>
          <w:rFonts w:ascii="Times New Roman" w:hAnsi="Times New Roman" w:cs="Times New Roman"/>
          <w:sz w:val="28"/>
          <w:szCs w:val="28"/>
        </w:rPr>
        <w:t> частности, законодательством определены: 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>– обязанность ликвидации кредитной организации в</w:t>
      </w:r>
      <w:r w:rsidR="00E152BA">
        <w:rPr>
          <w:color w:val="0D0D0D" w:themeColor="text1" w:themeTint="F2"/>
          <w:sz w:val="28"/>
          <w:szCs w:val="28"/>
        </w:rPr>
        <w:t xml:space="preserve"> соответствии с требованиями статьей</w:t>
      </w:r>
      <w:r w:rsidRPr="00A77C4B">
        <w:rPr>
          <w:color w:val="0D0D0D" w:themeColor="text1" w:themeTint="F2"/>
          <w:sz w:val="28"/>
          <w:szCs w:val="28"/>
        </w:rPr>
        <w:t xml:space="preserve"> 23.1 указанного Закона, а в случае признания ее банкротом – в соответствии с требованиями Закона о банкротстве кредитных организаций;</w:t>
      </w:r>
    </w:p>
    <w:p w:rsidR="00FA4343" w:rsidRPr="00A77C4B" w:rsidRDefault="00FA4343" w:rsidP="00A77C4B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 xml:space="preserve">– обязанность Банка России назначить временную администрацию по управлению кредитной организацией (для предотвращения неправомерных </w:t>
      </w:r>
      <w:r w:rsidRPr="00A77C4B">
        <w:rPr>
          <w:color w:val="0D0D0D" w:themeColor="text1" w:themeTint="F2"/>
          <w:sz w:val="28"/>
          <w:szCs w:val="28"/>
        </w:rPr>
        <w:lastRenderedPageBreak/>
        <w:t>действий со стороны руководителей кредитной организации), которая будет действовать до назначения ликвидатора или конкурсного управляющего.</w:t>
      </w:r>
    </w:p>
    <w:p w:rsidR="00DE3CCC" w:rsidRDefault="00FA4343" w:rsidP="00DE3CCC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77C4B">
        <w:rPr>
          <w:color w:val="0D0D0D" w:themeColor="text1" w:themeTint="F2"/>
          <w:sz w:val="28"/>
          <w:szCs w:val="28"/>
        </w:rPr>
        <w:t>Кр</w:t>
      </w:r>
      <w:r w:rsidR="00E152BA">
        <w:rPr>
          <w:color w:val="0D0D0D" w:themeColor="text1" w:themeTint="F2"/>
          <w:sz w:val="28"/>
          <w:szCs w:val="28"/>
        </w:rPr>
        <w:t>оме того, с момeнта отзыва у кре</w:t>
      </w:r>
      <w:r w:rsidRPr="00A77C4B">
        <w:rPr>
          <w:color w:val="0D0D0D" w:themeColor="text1" w:themeTint="F2"/>
          <w:sz w:val="28"/>
          <w:szCs w:val="28"/>
        </w:rPr>
        <w:t>дитн</w:t>
      </w:r>
      <w:r w:rsidR="00E152BA">
        <w:rPr>
          <w:color w:val="0D0D0D" w:themeColor="text1" w:themeTint="F2"/>
          <w:sz w:val="28"/>
          <w:szCs w:val="28"/>
        </w:rPr>
        <w:t>ой организации лицензии на осуществление банковских оп</w:t>
      </w:r>
      <w:r w:rsidR="00E152BA">
        <w:rPr>
          <w:color w:val="0D0D0D" w:themeColor="text1" w:themeTint="F2"/>
          <w:sz w:val="28"/>
          <w:szCs w:val="28"/>
          <w:lang w:val="en-US"/>
        </w:rPr>
        <w:t>e</w:t>
      </w:r>
      <w:r w:rsidR="00E152BA">
        <w:rPr>
          <w:color w:val="0D0D0D" w:themeColor="text1" w:themeTint="F2"/>
          <w:sz w:val="28"/>
          <w:szCs w:val="28"/>
        </w:rPr>
        <w:t>раций ограничиваeтся дeеспособность крe</w:t>
      </w:r>
      <w:r w:rsidRPr="00A77C4B">
        <w:rPr>
          <w:color w:val="0D0D0D" w:themeColor="text1" w:themeTint="F2"/>
          <w:sz w:val="28"/>
          <w:szCs w:val="28"/>
        </w:rPr>
        <w:t>дитной организации, а также «замораживаются» отношения с кредиторам</w:t>
      </w:r>
      <w:r w:rsidR="00E152BA">
        <w:rPr>
          <w:color w:val="0D0D0D" w:themeColor="text1" w:themeTint="F2"/>
          <w:sz w:val="28"/>
          <w:szCs w:val="28"/>
        </w:rPr>
        <w:t>и крe</w:t>
      </w:r>
      <w:r w:rsidRPr="00A77C4B">
        <w:rPr>
          <w:color w:val="0D0D0D" w:themeColor="text1" w:themeTint="F2"/>
          <w:sz w:val="28"/>
          <w:szCs w:val="28"/>
        </w:rPr>
        <w:t>дитной организации, в част</w:t>
      </w:r>
      <w:r w:rsidR="00E152BA">
        <w:rPr>
          <w:color w:val="0D0D0D" w:themeColor="text1" w:themeTint="F2"/>
          <w:sz w:val="28"/>
          <w:szCs w:val="28"/>
        </w:rPr>
        <w:t>ности, связанные с исполнением e</w:t>
      </w:r>
      <w:r w:rsidRPr="00A77C4B">
        <w:rPr>
          <w:color w:val="0D0D0D" w:themeColor="text1" w:themeTint="F2"/>
          <w:sz w:val="28"/>
          <w:szCs w:val="28"/>
        </w:rPr>
        <w:t>ю обязательств.</w:t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Предметом банковского наблюдения считается осуществляемая кредитными организациями банковская работа, в ходе которой обязаны соблюдаться банковское законодательство и 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CCC">
        <w:rPr>
          <w:rFonts w:ascii="Times New Roman" w:hAnsi="Times New Roman" w:cs="Times New Roman"/>
          <w:sz w:val="28"/>
          <w:szCs w:val="28"/>
        </w:rPr>
        <w:t>иные нормативные акты, имеющие общепризнанных мерок банковского права РФ. Из содержания ст. 55 Закона о Банке РФ идет по стопам, собственно что вещь банковского наблюдения не ограничен лишь только неотклонимыми</w:t>
      </w:r>
      <w:r>
        <w:rPr>
          <w:rFonts w:ascii="Times New Roman" w:hAnsi="Times New Roman" w:cs="Times New Roman"/>
          <w:sz w:val="28"/>
          <w:szCs w:val="28"/>
        </w:rPr>
        <w:t> нормативами</w:t>
      </w:r>
      <w:r w:rsidRPr="00DE3CCC">
        <w:rPr>
          <w:rFonts w:ascii="Times New Roman" w:hAnsi="Times New Roman" w:cs="Times New Roman"/>
          <w:sz w:val="28"/>
          <w:szCs w:val="28"/>
        </w:rPr>
        <w:t>. Предметом банковского наблюдения охватываются буквально все общепризнанных мерок банковского законодательства и нормативных правовых актов Банка РФ, касающиеся кредитных организаций, их отделений, отделений и представительств зарубежных банков</w:t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Ключевой целью надзорной работы ЦБ РФ считается поддержание прочности банковской системы.</w:t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Исходя из данной цели, Банк РФ обязан улаживать надлежащие задачки:</w:t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1) предостерегать вероятность появления системного банковского упадка (путем понижения рисков утраты ликвидности отдельными кредитными институтами);</w:t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2) отстаивать интересы вкладчиков и кредиторов;</w:t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3) не допускать монополизации денежного денежных средств, поддерживать здоровую конкурентнсть в банковском секторе экономики;</w:t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4) содействовать увеличению производительности банковского дела, подъему мастерства и добросовестности банковских сотрудников.</w:t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Братко А.Г. выделяет 3 главные задачки банковского наблюдения:</w:t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1) испытание соблюдения законов и банковских правил,</w:t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lastRenderedPageBreak/>
        <w:t>2) испытание соблюдения финансовых нормативов,</w:t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3) испытание бухгалтерского учета и отчетности.</w:t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Исходя из задач, Братко А.Г. определяет функции банковского наблюдения. Функции банковского наблюдения - это направленности проводимой Банком РФ документальной или же конкретной испытания работы к</w:t>
      </w:r>
      <w:r>
        <w:rPr>
          <w:rFonts w:ascii="Times New Roman" w:hAnsi="Times New Roman" w:cs="Times New Roman"/>
          <w:sz w:val="28"/>
          <w:szCs w:val="28"/>
        </w:rPr>
        <w:t>редитной организации</w:t>
      </w:r>
      <w:r w:rsidRPr="00DE3CCC">
        <w:rPr>
          <w:rFonts w:ascii="Times New Roman" w:hAnsi="Times New Roman" w:cs="Times New Roman"/>
          <w:sz w:val="28"/>
          <w:szCs w:val="28"/>
        </w:rPr>
        <w:t>.</w:t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По воззрению банковских знатоков, есть конкретный список данных функций: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исследование юридических вопросов работы банка и соблюдение им устава и лицензии;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испытание соблюдения кредитной организацией позиций банковской лицензии;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тест баланса и отчетности банка;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исследование динамики отдельных характеристик банковской работы и возможностей становления банка;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испытание заключений органов управления;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испытание работы ревизионной комиссии;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E3CCC">
        <w:rPr>
          <w:rFonts w:ascii="Times New Roman" w:hAnsi="Times New Roman" w:cs="Times New Roman"/>
          <w:sz w:val="28"/>
          <w:szCs w:val="28"/>
        </w:rPr>
        <w:t>ест договорных отношений кредитной организации с покупателями, вкладчиками, дебиторами и кредиторами;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испытание соблюдения договорных обещаний кредитной организации в ее отношениях с покупателями и вкладчиками, дебиторами и кредиторами;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тест методик размещения личных и пока что завлеченных средств, испытание выполнения обещаний по договорам (кредиты, депозиты, конвертация, денежные операции, ценные бумаги);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испытание управления рисками;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испытание формирования резервов;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испытание гарантий;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испытание обоснованности и законности формирования доходов;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lastRenderedPageBreak/>
        <w:t>исследование соглашений и оснований утрат по отдельным обликам деятельности;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выявление прецедентов преломления прибылей и затрат, обнаружение вероятных непродуктивных утрат, в что количестве связанных с итогами использования наказаний за несоблюдение и нарушение договорных обязательств;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выявление оснований, мотивов и событий, способствовавших банковским нарушениям;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выяснение целей нарушения нормативных актов ЦБ РФ, выяснение оснований преломления отчетных характеристик, финансовых нормативов;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выяснение оснований и целей проведения банком убыточных, неэффективных банковских операций и сделок, до этого всего сделающих завышенный риск и повлекших несоблюдение финансовых нормативов;</w:t>
      </w:r>
    </w:p>
    <w:p w:rsidR="00DE3CCC" w:rsidRDefault="00DE3CCC" w:rsidP="00DE3CC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испытание соблюдения кредитной организацией предписаний Банка РФ.</w:t>
      </w:r>
    </w:p>
    <w:p w:rsidR="00DE3CCC" w:rsidRPr="00DE3CCC" w:rsidRDefault="00DE3CCC" w:rsidP="00DE3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Симановский А.Ю. определяет перечисленные выше функции как главные воздействия Банка РФ и разграничивает их на:</w:t>
      </w:r>
    </w:p>
    <w:p w:rsidR="00DE3CCC" w:rsidRDefault="00DE3CCC" w:rsidP="00DE3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1) главные (анализ и оценка денежного состояния кредитных организаций; воплощение контроля за выполнением кредитными организациями притязаний деятельного законодательства и нормативных актов; использование в надлежащих случаях мер надзорного реагирования как вежливого, например</w:t>
      </w:r>
      <w:r>
        <w:rPr>
          <w:rFonts w:ascii="Times New Roman" w:hAnsi="Times New Roman" w:cs="Times New Roman"/>
          <w:sz w:val="28"/>
          <w:szCs w:val="28"/>
        </w:rPr>
        <w:t> и принудительного характера).</w:t>
      </w:r>
    </w:p>
    <w:p w:rsidR="00DE3CCC" w:rsidRDefault="00DE3CCC" w:rsidP="00DE3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2) запасные (издание документов, определяющих вышеупомянутые процедурные общепризнанных мерок, значении рисков, принятие коих банками является допустимым и прочее).</w:t>
      </w:r>
      <w:r w:rsidRPr="00DE3CCC">
        <w:rPr>
          <w:rFonts w:ascii="Times New Roman" w:hAnsi="Times New Roman" w:cs="Times New Roman"/>
          <w:sz w:val="28"/>
          <w:szCs w:val="28"/>
        </w:rPr>
        <w:br/>
        <w:t>Определенное оглавление банковского регулировки и наблюдения складывается</w:t>
      </w:r>
      <w:r>
        <w:rPr>
          <w:rFonts w:ascii="Times New Roman" w:hAnsi="Times New Roman" w:cs="Times New Roman"/>
          <w:sz w:val="28"/>
          <w:szCs w:val="28"/>
        </w:rPr>
        <w:t>  по</w:t>
      </w:r>
      <w:r w:rsidRPr="00DE3CCC">
        <w:rPr>
          <w:rFonts w:ascii="Times New Roman" w:hAnsi="Times New Roman" w:cs="Times New Roman"/>
          <w:sz w:val="28"/>
          <w:szCs w:val="28"/>
        </w:rPr>
        <w:t>д действием ряда моментов:</w:t>
      </w:r>
    </w:p>
    <w:p w:rsidR="00DE3CCC" w:rsidRDefault="00DE3CCC" w:rsidP="00DE3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1) макроэкономическая обстановка в стране, положение банковской системы;</w:t>
      </w:r>
    </w:p>
    <w:p w:rsidR="00DE3CCC" w:rsidRDefault="00DE3CCC" w:rsidP="00DE3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lastRenderedPageBreak/>
        <w:t>2) социально-экономические ценности становления общества;</w:t>
      </w:r>
    </w:p>
    <w:p w:rsidR="00DE3CCC" w:rsidRDefault="00DE3CCC" w:rsidP="00DE3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3) безупречность законодательной базы;</w:t>
      </w:r>
    </w:p>
    <w:p w:rsidR="00DE3CCC" w:rsidRDefault="00DE3CCC" w:rsidP="00DE3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4) проводимая Банком РФ кредитная политика;</w:t>
      </w:r>
    </w:p>
    <w:p w:rsidR="00DE3CCC" w:rsidRDefault="00DE3CCC" w:rsidP="00DE3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5) уровень независимости Банка РФ от органов законодательной и исполнительной власти;</w:t>
      </w:r>
    </w:p>
    <w:p w:rsidR="00DE3CCC" w:rsidRPr="00DE3CCC" w:rsidRDefault="00DE3CCC" w:rsidP="00DE3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6) исторически образовавшиеся особенности организации банковского наблюдения в стране.</w:t>
      </w:r>
      <w:r w:rsidRPr="00DE3CCC">
        <w:rPr>
          <w:rFonts w:ascii="Times New Roman" w:hAnsi="Times New Roman" w:cs="Times New Roman"/>
          <w:sz w:val="28"/>
          <w:szCs w:val="28"/>
        </w:rPr>
        <w:br/>
        <w:t>Ведущими принципами банковского наблюдения считаются: законность, постоянность, беспристрастие проверяющих лиц по отношению к поднадзорному объекту, а еще непосредственность, допускающая воплощение наблюдения как раз Банком РФ.</w:t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Банковский наблюдение в что облике, в котором он сейчас учтен в русском законодательстве, не обхватывает всю банковскую систему, а лишь только распространяется на кредитные организации. Другими текстами, его объектом считается лишь только нижний степень банковской системы. Верхний степень банковской сист</w:t>
      </w:r>
      <w:r>
        <w:rPr>
          <w:rFonts w:ascii="Times New Roman" w:hAnsi="Times New Roman" w:cs="Times New Roman"/>
          <w:sz w:val="28"/>
          <w:szCs w:val="28"/>
        </w:rPr>
        <w:t>емы</w:t>
      </w:r>
      <w:r w:rsidRPr="00DE3CCC">
        <w:rPr>
          <w:rFonts w:ascii="Times New Roman" w:hAnsi="Times New Roman" w:cs="Times New Roman"/>
          <w:sz w:val="28"/>
          <w:szCs w:val="28"/>
        </w:rPr>
        <w:t xml:space="preserve"> Банк РФ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CCC">
        <w:rPr>
          <w:rFonts w:ascii="Times New Roman" w:hAnsi="Times New Roman" w:cs="Times New Roman"/>
          <w:sz w:val="28"/>
          <w:szCs w:val="28"/>
        </w:rPr>
        <w:t>не считается объектом наблюдения, со сторон</w:t>
      </w:r>
      <w:r>
        <w:rPr>
          <w:rFonts w:ascii="Times New Roman" w:hAnsi="Times New Roman" w:cs="Times New Roman"/>
          <w:sz w:val="28"/>
          <w:szCs w:val="28"/>
        </w:rPr>
        <w:t>ы какого бы то ни было органа.</w:t>
      </w:r>
      <w:r w:rsidR="0022677E">
        <w:rPr>
          <w:rStyle w:val="af2"/>
          <w:rFonts w:ascii="Times New Roman" w:hAnsi="Times New Roman" w:cs="Times New Roman"/>
          <w:sz w:val="28"/>
          <w:szCs w:val="28"/>
        </w:rPr>
        <w:footnoteReference w:id="5"/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Контрольные функции предполагают собой воплощение контроля за функционированием кредитно-банковской системы и проведение денежного контроля. Предоставленная функция подключает определение соотношения притязаниям к высококачественному составу банковской системы, т. е. функцию допуска кредитных 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DE3CCC">
        <w:rPr>
          <w:rFonts w:ascii="Times New Roman" w:hAnsi="Times New Roman" w:cs="Times New Roman"/>
          <w:sz w:val="28"/>
          <w:szCs w:val="28"/>
        </w:rPr>
        <w:t> на государственный банковский базар. Не считая такого, сюда относятся разработка комплекта важных для кредитных 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DE3CCC">
        <w:rPr>
          <w:rFonts w:ascii="Times New Roman" w:hAnsi="Times New Roman" w:cs="Times New Roman"/>
          <w:sz w:val="28"/>
          <w:szCs w:val="28"/>
        </w:rPr>
        <w:t> финансовых коэффициентов и общепризнанных мерок и контроль за ними.</w:t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lastRenderedPageBreak/>
        <w:t>Банковский денежный контроль за кредитными организациями, как видет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E3CCC">
        <w:rPr>
          <w:rFonts w:ascii="Times New Roman" w:hAnsi="Times New Roman" w:cs="Times New Roman"/>
          <w:sz w:val="28"/>
          <w:szCs w:val="28"/>
        </w:rPr>
        <w:t>ся, подключает наблюдение за соблюдением ими банковских правил работы с денежными ценностями, а еще муниципальный наблюдение за работой уполномоченных банков в качестве агентов денежного</w:t>
      </w:r>
      <w:r>
        <w:rPr>
          <w:rFonts w:ascii="Times New Roman" w:hAnsi="Times New Roman" w:cs="Times New Roman"/>
          <w:sz w:val="28"/>
          <w:szCs w:val="28"/>
        </w:rPr>
        <w:t> контроля.</w:t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То же самое касается антимонопольного контроля, упоминаемого в ст. 32 Закона о банках и банковской работы, который в большей мере считается разновидностью банковского наблюдения, чем автономным направлением банковского контроля.</w:t>
      </w:r>
    </w:p>
    <w:p w:rsid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Собственно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3CCC">
        <w:rPr>
          <w:rFonts w:ascii="Times New Roman" w:hAnsi="Times New Roman" w:cs="Times New Roman"/>
          <w:sz w:val="28"/>
          <w:szCs w:val="28"/>
        </w:rPr>
        <w:t xml:space="preserve"> что же касается контрольных функций Банка РФ, возложенных на него другими (небанковскими) федеральными законами, то они реализуются не в связи с банковской работой кредитных организаций. В следствие этого надлежащие контрольные возможности Банка РФ считаются предметом регулировки других секторов экономики русского законодательства (валютное, таможенное, налоговое, экономное, штатское и т.п.) и имеют все шансы называться банковскими с большущий натяжкой, да и то только вследствие того, собственно что их воплотит в жизнь Банк РФ. Этот вывод содержит весомое смысл в вопросе о разграничении контроля и наблюдения в сфере банковской работы.</w:t>
      </w:r>
    </w:p>
    <w:p w:rsidR="00DE3CCC" w:rsidRPr="00DE3CCC" w:rsidRDefault="00DE3CCC" w:rsidP="00DE3C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CC">
        <w:rPr>
          <w:rFonts w:ascii="Times New Roman" w:hAnsi="Times New Roman" w:cs="Times New Roman"/>
          <w:sz w:val="28"/>
          <w:szCs w:val="28"/>
        </w:rPr>
        <w:t>Этим образом, выполнение Банком РФ ряда надзорных функций обосновывается активной и финансовой необходимостью. Кроме сего, нарочно в отношении банковского наблюдения идет по стопам владеть в облику, собственно что не считая Банка РФ ни раз орган не содержит навыка организации системы банковского наблюдения, охватывая в предоставленном случаев понятие «опыта» систему активных вероятностей кадрового обеспечивания и представления о инструкциях в становления наблюдения.</w:t>
      </w:r>
    </w:p>
    <w:p w:rsidR="00FE30D7" w:rsidRDefault="00FE30D7" w:rsidP="00FA43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4BB" w:rsidRDefault="002C64BB" w:rsidP="00FA43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4BB" w:rsidRPr="00FA4343" w:rsidRDefault="002C64BB" w:rsidP="00FA43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78B" w:rsidRDefault="0050378B" w:rsidP="00EC607D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E30D7" w:rsidRPr="00FE30D7">
        <w:rPr>
          <w:rFonts w:ascii="Times New Roman" w:hAnsi="Times New Roman" w:cs="Times New Roman"/>
          <w:sz w:val="28"/>
          <w:szCs w:val="28"/>
        </w:rPr>
        <w:t>Понятие, сущность, цели, значение надзора над банковской деятельностью</w:t>
      </w:r>
    </w:p>
    <w:p w:rsidR="00822B63" w:rsidRPr="00E91D80" w:rsidRDefault="00822B63" w:rsidP="00822B63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5947" w:rsidRDefault="00815947" w:rsidP="00822B63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5947">
        <w:rPr>
          <w:sz w:val="28"/>
          <w:szCs w:val="28"/>
        </w:rPr>
        <w:t>Сущность банковс</w:t>
      </w:r>
      <w:r w:rsidR="00822B63">
        <w:rPr>
          <w:sz w:val="28"/>
          <w:szCs w:val="28"/>
        </w:rPr>
        <w:t xml:space="preserve">кого надзора. </w:t>
      </w:r>
      <w:r>
        <w:rPr>
          <w:sz w:val="28"/>
          <w:szCs w:val="28"/>
        </w:rPr>
        <w:t xml:space="preserve">Банковский надзор - </w:t>
      </w:r>
      <w:r w:rsidRPr="00815947">
        <w:rPr>
          <w:sz w:val="28"/>
          <w:szCs w:val="28"/>
        </w:rPr>
        <w:t>мониторинг Банка Российской Федерации за осуществлением и соблюдением определенными кредитными</w:t>
      </w:r>
      <w:r>
        <w:rPr>
          <w:sz w:val="28"/>
          <w:szCs w:val="28"/>
        </w:rPr>
        <w:t xml:space="preserve"> организациями законодательства</w:t>
      </w:r>
      <w:r w:rsidRPr="00815947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которое стабилизирует</w:t>
      </w:r>
      <w:r w:rsidRPr="00815947">
        <w:rPr>
          <w:sz w:val="28"/>
          <w:szCs w:val="28"/>
        </w:rPr>
        <w:t> банковскую деятельность, определенных им нормативных актов, в том чичсле экономических нормативов и бухгалтерского учета и отчетности. </w:t>
      </w:r>
    </w:p>
    <w:p w:rsidR="00815947" w:rsidRDefault="00815947" w:rsidP="00815947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15947">
        <w:rPr>
          <w:sz w:val="28"/>
          <w:szCs w:val="28"/>
        </w:rPr>
        <w:t>Сущностью банковского наблюдения заключается </w:t>
      </w:r>
      <w:r w:rsidR="00214BD9">
        <w:rPr>
          <w:sz w:val="28"/>
          <w:szCs w:val="28"/>
        </w:rPr>
        <w:t>в</w:t>
      </w:r>
      <w:r w:rsidRPr="00815947">
        <w:rPr>
          <w:sz w:val="28"/>
          <w:szCs w:val="28"/>
        </w:rPr>
        <w:t> </w:t>
      </w:r>
      <w:r w:rsidR="00214BD9">
        <w:rPr>
          <w:sz w:val="28"/>
          <w:szCs w:val="28"/>
        </w:rPr>
        <w:t>контроле</w:t>
      </w:r>
      <w:r w:rsidRPr="00815947">
        <w:rPr>
          <w:sz w:val="28"/>
          <w:szCs w:val="28"/>
        </w:rPr>
        <w:t> </w:t>
      </w:r>
      <w:r w:rsidR="00214BD9">
        <w:rPr>
          <w:sz w:val="28"/>
          <w:szCs w:val="28"/>
        </w:rPr>
        <w:t>соотношения</w:t>
      </w:r>
      <w:r w:rsidRPr="00815947">
        <w:rPr>
          <w:sz w:val="28"/>
          <w:szCs w:val="28"/>
        </w:rPr>
        <w:t> </w:t>
      </w:r>
      <w:r w:rsidR="00214BD9">
        <w:rPr>
          <w:sz w:val="28"/>
          <w:szCs w:val="28"/>
        </w:rPr>
        <w:t xml:space="preserve">операций и действий кредитными организациями </w:t>
      </w:r>
      <w:r w:rsidRPr="00815947">
        <w:rPr>
          <w:sz w:val="28"/>
          <w:szCs w:val="28"/>
        </w:rPr>
        <w:t>законам, стабилизирующим банковскую работа, также нормативным актам Банк Российской Федерации. </w:t>
      </w:r>
      <w:r w:rsidR="00214BD9">
        <w:rPr>
          <w:sz w:val="28"/>
          <w:szCs w:val="28"/>
        </w:rPr>
        <w:t>Используется</w:t>
      </w:r>
      <w:r w:rsidR="00214BD9" w:rsidRPr="00815947">
        <w:rPr>
          <w:sz w:val="28"/>
          <w:szCs w:val="28"/>
        </w:rPr>
        <w:t xml:space="preserve"> </w:t>
      </w:r>
      <w:r w:rsidRPr="00815947">
        <w:rPr>
          <w:sz w:val="28"/>
          <w:szCs w:val="28"/>
        </w:rPr>
        <w:t>Банком Российской Федерации с целью управления рисками во банковской </w:t>
      </w:r>
      <w:r w:rsidR="00214BD9">
        <w:rPr>
          <w:sz w:val="28"/>
          <w:szCs w:val="28"/>
        </w:rPr>
        <w:t>сфере.</w:t>
      </w:r>
    </w:p>
    <w:p w:rsidR="009E026D" w:rsidRPr="009E026D" w:rsidRDefault="009E026D" w:rsidP="009E02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26D">
        <w:rPr>
          <w:rFonts w:ascii="Times New Roman" w:hAnsi="Times New Roman" w:cs="Times New Roman"/>
          <w:sz w:val="28"/>
          <w:szCs w:val="28"/>
        </w:rPr>
        <w:t>Банк РФ не управляет кредитными организациями, а лишь только смотрит за соотношением их работы установленным денежным</w:t>
      </w:r>
      <w:r>
        <w:rPr>
          <w:rFonts w:ascii="Times New Roman" w:hAnsi="Times New Roman" w:cs="Times New Roman"/>
          <w:sz w:val="28"/>
          <w:szCs w:val="28"/>
        </w:rPr>
        <w:t xml:space="preserve"> нормативам. </w:t>
      </w:r>
      <w:r w:rsidRPr="009E026D">
        <w:rPr>
          <w:rFonts w:ascii="Times New Roman" w:hAnsi="Times New Roman" w:cs="Times New Roman"/>
          <w:sz w:val="28"/>
          <w:szCs w:val="28"/>
        </w:rPr>
        <w:t>Он не содержит административных возможностей по управлению </w:t>
      </w:r>
      <w:r>
        <w:rPr>
          <w:rFonts w:ascii="Times New Roman" w:hAnsi="Times New Roman" w:cs="Times New Roman"/>
          <w:sz w:val="28"/>
          <w:szCs w:val="28"/>
        </w:rPr>
        <w:t>коммерческими</w:t>
      </w:r>
      <w:r w:rsidRPr="009E026D">
        <w:rPr>
          <w:rFonts w:ascii="Times New Roman" w:hAnsi="Times New Roman" w:cs="Times New Roman"/>
          <w:sz w:val="28"/>
          <w:szCs w:val="28"/>
        </w:rPr>
        <w:t> банками и другими кредитными организациями. По закону Банк РФ не вправе ввязываться в оперативную 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Pr="009E026D">
        <w:rPr>
          <w:rFonts w:ascii="Times New Roman" w:hAnsi="Times New Roman" w:cs="Times New Roman"/>
          <w:sz w:val="28"/>
          <w:szCs w:val="28"/>
        </w:rPr>
        <w:t> кредитных организаций. Они самостоятельны и срабатывают на базе договорных отношений. Федеральный закон дал Банку РФ правомочия воплотить в жизнь банковский наблюдение: следить за кредитной организацией с точки зрения нормативности принимаемых ею заключений.</w:t>
      </w:r>
    </w:p>
    <w:p w:rsidR="009E026D" w:rsidRDefault="009E026D" w:rsidP="00AA0ADE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практике иностранных</w:t>
      </w:r>
      <w:r w:rsidR="00CD675B" w:rsidRPr="00AA0ADE">
        <w:rPr>
          <w:color w:val="000000"/>
          <w:sz w:val="28"/>
          <w:szCs w:val="28"/>
        </w:rPr>
        <w:t xml:space="preserve"> госуда</w:t>
      </w:r>
      <w:r>
        <w:rPr>
          <w:color w:val="000000"/>
          <w:sz w:val="28"/>
          <w:szCs w:val="28"/>
        </w:rPr>
        <w:t>рств банковский надзор имеет 2</w:t>
      </w:r>
      <w:r w:rsidR="00CD675B" w:rsidRPr="00AA0ADE">
        <w:rPr>
          <w:color w:val="000000"/>
          <w:sz w:val="28"/>
          <w:szCs w:val="28"/>
        </w:rPr>
        <w:t xml:space="preserve"> формы: дистанционный (надзор по документам, представленным в центральный банк) и контактный (инспектирование кредитных организаций группами проверяющих центрального банка). </w:t>
      </w:r>
      <w:r>
        <w:rPr>
          <w:color w:val="000000"/>
          <w:sz w:val="28"/>
          <w:szCs w:val="28"/>
        </w:rPr>
        <w:t>В России тоже самое образовалось, только нет эффективности, так как в российском законодательстве данные формы не выделены.</w:t>
      </w:r>
    </w:p>
    <w:p w:rsidR="00451A06" w:rsidRDefault="00CD675B" w:rsidP="000F193F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A0ADE">
        <w:rPr>
          <w:color w:val="000000"/>
          <w:sz w:val="28"/>
          <w:szCs w:val="28"/>
        </w:rPr>
        <w:lastRenderedPageBreak/>
        <w:t xml:space="preserve">Дистанционный надзор - наблюдение за </w:t>
      </w:r>
      <w:r w:rsidR="000F193F">
        <w:rPr>
          <w:color w:val="000000"/>
          <w:sz w:val="28"/>
          <w:szCs w:val="28"/>
        </w:rPr>
        <w:t>работой кредитных организаций на базе представленных банковских</w:t>
      </w:r>
      <w:r w:rsidRPr="00AA0ADE">
        <w:rPr>
          <w:color w:val="000000"/>
          <w:sz w:val="28"/>
          <w:szCs w:val="28"/>
        </w:rPr>
        <w:t>,</w:t>
      </w:r>
      <w:r w:rsidR="000F193F">
        <w:rPr>
          <w:color w:val="000000"/>
          <w:sz w:val="28"/>
          <w:szCs w:val="28"/>
        </w:rPr>
        <w:t xml:space="preserve"> в том числе</w:t>
      </w:r>
      <w:r w:rsidRPr="00AA0ADE">
        <w:rPr>
          <w:color w:val="000000"/>
          <w:sz w:val="28"/>
          <w:szCs w:val="28"/>
        </w:rPr>
        <w:t xml:space="preserve"> бухгалтерских документов (балансы, отчеты о прибылях и убытках, платежные документы и т.п.). </w:t>
      </w:r>
      <w:r w:rsidR="000F193F">
        <w:rPr>
          <w:color w:val="000000"/>
          <w:sz w:val="28"/>
          <w:szCs w:val="28"/>
        </w:rPr>
        <w:t xml:space="preserve">Для осуществления этого были придуманы и созданы подразделения банковского надзора - </w:t>
      </w:r>
      <w:r w:rsidRPr="00AA0ADE">
        <w:rPr>
          <w:color w:val="000000"/>
          <w:sz w:val="28"/>
          <w:szCs w:val="28"/>
        </w:rPr>
        <w:t>- Департамент пруденциального надзора. Департамент лицензирования кредитных организаций и некоторые другие департаменты, а в территориальных учреждениях - управления регулирования банковской деятельности.</w:t>
      </w:r>
    </w:p>
    <w:p w:rsidR="006E67E5" w:rsidRDefault="006E67E5" w:rsidP="00AE2548">
      <w:pPr>
        <w:pStyle w:val="ab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0F193F" w:rsidRPr="000F193F" w:rsidRDefault="000F193F" w:rsidP="000F193F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Рассмотрим элементы банковского надзоры на рисунке 1.</w:t>
      </w:r>
    </w:p>
    <w:p w:rsidR="000F193F" w:rsidRDefault="005019AA" w:rsidP="0017487D">
      <w:pPr>
        <w:pStyle w:val="ab"/>
        <w:tabs>
          <w:tab w:val="left" w:pos="127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410384" wp14:editId="6630DBDC">
                <wp:simplePos x="0" y="0"/>
                <wp:positionH relativeFrom="column">
                  <wp:posOffset>318770</wp:posOffset>
                </wp:positionH>
                <wp:positionV relativeFrom="paragraph">
                  <wp:posOffset>178435</wp:posOffset>
                </wp:positionV>
                <wp:extent cx="1590675" cy="81915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19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17487D" w:rsidRDefault="00A515F6" w:rsidP="001748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17487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Субъекты надзора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10384" id="Прямоугольник 12" o:spid="_x0000_s1026" style="position:absolute;margin-left:25.1pt;margin-top:14.05pt;width:125.25pt;height:64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" filled="f" strokecolor="#0d0d0d [3069]" strokeweight=".25pt">
                <v:textbox>
                  <w:txbxContent>
                    <w:p w:rsidR="00A515F6" w:rsidRPr="0017487D" w:rsidRDefault="00A515F6" w:rsidP="0017487D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17487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Субъекты надзора</w:t>
                      </w:r>
                    </w:p>
                  </w:txbxContent>
                </v:textbox>
              </v:rect>
            </w:pict>
          </mc:Fallback>
        </mc:AlternateContent>
      </w:r>
      <w:r w:rsidR="0017487D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E1AE7F" wp14:editId="18EFFC1B">
                <wp:simplePos x="0" y="0"/>
                <wp:positionH relativeFrom="column">
                  <wp:posOffset>2842895</wp:posOffset>
                </wp:positionH>
                <wp:positionV relativeFrom="paragraph">
                  <wp:posOffset>178435</wp:posOffset>
                </wp:positionV>
                <wp:extent cx="3305175" cy="81915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819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17487D" w:rsidRDefault="00A515F6" w:rsidP="0017487D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17487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Орган осуществляющий надзор</w:t>
                            </w:r>
                          </w:p>
                          <w:p w:rsidR="00A515F6" w:rsidRPr="0017487D" w:rsidRDefault="00A515F6" w:rsidP="0017487D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17487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Поднадзорная кредитная организация</w:t>
                            </w:r>
                          </w:p>
                          <w:p w:rsidR="00A515F6" w:rsidRPr="0017487D" w:rsidRDefault="00A515F6" w:rsidP="0017487D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17487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Банковские группы и банковские холдинги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1AE7F" id="Прямоугольник 19" o:spid="_x0000_s1027" style="position:absolute;margin-left:223.85pt;margin-top:14.05pt;width:260.25pt;height:6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" filled="f" strokecolor="#0d0d0d [3069]" strokeweight=".25pt">
                <v:textbox>
                  <w:txbxContent>
                    <w:p w:rsidR="00A515F6" w:rsidRPr="0017487D" w:rsidRDefault="00A515F6" w:rsidP="0017487D">
                      <w:pPr>
                        <w:spacing w:after="0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17487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Орган осуществляющий надзор</w:t>
                      </w:r>
                    </w:p>
                    <w:p w:rsidR="00A515F6" w:rsidRPr="0017487D" w:rsidRDefault="00A515F6" w:rsidP="0017487D">
                      <w:pPr>
                        <w:spacing w:after="0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17487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Поднадзорная кредитная организация</w:t>
                      </w:r>
                    </w:p>
                    <w:p w:rsidR="00A515F6" w:rsidRPr="0017487D" w:rsidRDefault="00A515F6" w:rsidP="0017487D">
                      <w:pPr>
                        <w:spacing w:after="0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17487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Банковские группы и банковские холдинги</w:t>
                      </w:r>
                    </w:p>
                  </w:txbxContent>
                </v:textbox>
              </v:rect>
            </w:pict>
          </mc:Fallback>
        </mc:AlternateContent>
      </w:r>
      <w:r w:rsidR="0017487D">
        <w:rPr>
          <w:rFonts w:ascii="Arial" w:hAnsi="Arial" w:cs="Arial"/>
          <w:color w:val="000000"/>
        </w:rPr>
        <w:tab/>
      </w:r>
    </w:p>
    <w:p w:rsidR="00451A06" w:rsidRDefault="0017487D" w:rsidP="0017487D">
      <w:pPr>
        <w:pStyle w:val="ab"/>
        <w:tabs>
          <w:tab w:val="left" w:pos="127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1909444</wp:posOffset>
                </wp:positionH>
                <wp:positionV relativeFrom="paragraph">
                  <wp:posOffset>57150</wp:posOffset>
                </wp:positionV>
                <wp:extent cx="923925" cy="0"/>
                <wp:effectExtent l="0" t="76200" r="9525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EFCF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150.35pt;margin-top:4.5pt;width:72.7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" strokecolor="#0d0d0d [3069]">
                <v:stroke endarrow="block"/>
              </v:shape>
            </w:pict>
          </mc:Fallback>
        </mc:AlternateContent>
      </w:r>
      <w:r>
        <w:rPr>
          <w:rFonts w:ascii="Arial" w:hAnsi="Arial" w:cs="Arial"/>
          <w:color w:val="000000"/>
        </w:rPr>
        <w:tab/>
      </w:r>
    </w:p>
    <w:p w:rsidR="0017487D" w:rsidRDefault="007D4850" w:rsidP="00451A06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08BC9B" wp14:editId="3A384360">
                <wp:simplePos x="0" y="0"/>
                <wp:positionH relativeFrom="column">
                  <wp:posOffset>309245</wp:posOffset>
                </wp:positionH>
                <wp:positionV relativeFrom="paragraph">
                  <wp:posOffset>189865</wp:posOffset>
                </wp:positionV>
                <wp:extent cx="1600200" cy="10763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76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17487D" w:rsidRDefault="00A515F6" w:rsidP="001748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17487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Объект надзора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8BC9B" id="Прямоугольник 15" o:spid="_x0000_s1028" style="position:absolute;margin-left:24.35pt;margin-top:14.95pt;width:126pt;height:8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" filled="f" strokecolor="#0d0d0d [3069]" strokeweight=".25pt">
                <v:textbox>
                  <w:txbxContent>
                    <w:p w:rsidR="00A515F6" w:rsidRPr="0017487D" w:rsidRDefault="00A515F6" w:rsidP="0017487D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17487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Объект надзора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CC8083" wp14:editId="606AF090">
                <wp:simplePos x="0" y="0"/>
                <wp:positionH relativeFrom="column">
                  <wp:posOffset>2842895</wp:posOffset>
                </wp:positionH>
                <wp:positionV relativeFrom="paragraph">
                  <wp:posOffset>189865</wp:posOffset>
                </wp:positionV>
                <wp:extent cx="3305175" cy="10763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076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7D4850" w:rsidRDefault="00A515F6" w:rsidP="006A653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7D4850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Система креди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тных организаций, представленных</w:t>
                            </w:r>
                            <w:r w:rsidRPr="007D4850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банками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и небанковскими кредитны</w:t>
                            </w:r>
                            <w:r w:rsidRPr="007D4850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ми организациями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C8083" id="Прямоугольник 16" o:spid="_x0000_s1029" style="position:absolute;margin-left:223.85pt;margin-top:14.95pt;width:260.25pt;height:8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" filled="f" strokecolor="#0d0d0d [3069]" strokeweight=".25pt">
                <v:textbox>
                  <w:txbxContent>
                    <w:p w:rsidR="00A515F6" w:rsidRPr="007D4850" w:rsidRDefault="00A515F6" w:rsidP="006A6533">
                      <w:pPr>
                        <w:spacing w:after="0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7D4850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Система креди</w:t>
                      </w: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тных организаций, представленных</w:t>
                      </w:r>
                      <w:r w:rsidRPr="007D4850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 xml:space="preserve"> банками </w:t>
                      </w: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и небанковскими кредитны</w:t>
                      </w:r>
                      <w:r w:rsidRPr="007D4850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ми организациями</w:t>
                      </w:r>
                    </w:p>
                  </w:txbxContent>
                </v:textbox>
              </v:rect>
            </w:pict>
          </mc:Fallback>
        </mc:AlternateContent>
      </w:r>
    </w:p>
    <w:p w:rsidR="00451A06" w:rsidRDefault="007D4850" w:rsidP="00451A06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348BBF" wp14:editId="71E20AF5">
                <wp:simplePos x="0" y="0"/>
                <wp:positionH relativeFrom="column">
                  <wp:posOffset>1905000</wp:posOffset>
                </wp:positionH>
                <wp:positionV relativeFrom="paragraph">
                  <wp:posOffset>285750</wp:posOffset>
                </wp:positionV>
                <wp:extent cx="923925" cy="0"/>
                <wp:effectExtent l="0" t="76200" r="9525" b="952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55C9F" id="Прямая со стрелкой 22" o:spid="_x0000_s1026" type="#_x0000_t32" style="position:absolute;margin-left:150pt;margin-top:22.5pt;width:72.7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" strokecolor="#0d0d0d [3069]">
                <v:stroke endarrow="block"/>
              </v:shape>
            </w:pict>
          </mc:Fallback>
        </mc:AlternateContent>
      </w:r>
    </w:p>
    <w:p w:rsidR="00451A06" w:rsidRDefault="00451A06" w:rsidP="00CD675B">
      <w:pPr>
        <w:pStyle w:val="ab"/>
        <w:rPr>
          <w:rFonts w:ascii="Arial" w:hAnsi="Arial" w:cs="Arial"/>
          <w:color w:val="000000"/>
        </w:rPr>
      </w:pPr>
    </w:p>
    <w:p w:rsidR="00451A06" w:rsidRDefault="006A6533" w:rsidP="00CD675B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6884E9" wp14:editId="05BFA169">
                <wp:simplePos x="0" y="0"/>
                <wp:positionH relativeFrom="column">
                  <wp:posOffset>2833370</wp:posOffset>
                </wp:positionH>
                <wp:positionV relativeFrom="paragraph">
                  <wp:posOffset>321310</wp:posOffset>
                </wp:positionV>
                <wp:extent cx="3314700" cy="10477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6A6533" w:rsidRDefault="00A515F6" w:rsidP="006A653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6A653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Лицензирование и государственная ситуация</w:t>
                            </w:r>
                          </w:p>
                          <w:p w:rsidR="00A515F6" w:rsidRPr="006A6533" w:rsidRDefault="00A515F6" w:rsidP="006A653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6A653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Дистанционный надзор</w:t>
                            </w:r>
                          </w:p>
                          <w:p w:rsidR="00A515F6" w:rsidRPr="006A6533" w:rsidRDefault="00A515F6" w:rsidP="006A653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6A653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Инспектирование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884E9" id="Прямоугольник 17" o:spid="_x0000_s1030" style="position:absolute;margin-left:223.1pt;margin-top:25.3pt;width:261pt;height:8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" filled="f" strokecolor="#0d0d0d [3069]" strokeweight=".25pt">
                <v:textbox>
                  <w:txbxContent>
                    <w:p w:rsidR="00A515F6" w:rsidRPr="006A6533" w:rsidRDefault="00A515F6" w:rsidP="006A6533">
                      <w:pPr>
                        <w:spacing w:after="0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6A6533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Лицензирование и государственная ситуация</w:t>
                      </w:r>
                    </w:p>
                    <w:p w:rsidR="00A515F6" w:rsidRPr="006A6533" w:rsidRDefault="00A515F6" w:rsidP="006A6533">
                      <w:pPr>
                        <w:spacing w:after="0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6A6533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Дистанционный надзор</w:t>
                      </w:r>
                    </w:p>
                    <w:p w:rsidR="00A515F6" w:rsidRPr="006A6533" w:rsidRDefault="00A515F6" w:rsidP="006A6533">
                      <w:pPr>
                        <w:spacing w:after="0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6A6533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Инспектирование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5BC80C" wp14:editId="63164B46">
                <wp:simplePos x="0" y="0"/>
                <wp:positionH relativeFrom="column">
                  <wp:posOffset>318770</wp:posOffset>
                </wp:positionH>
                <wp:positionV relativeFrom="paragraph">
                  <wp:posOffset>321310</wp:posOffset>
                </wp:positionV>
                <wp:extent cx="1581150" cy="10477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17487D" w:rsidRDefault="00A515F6" w:rsidP="001748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17487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Инструменты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BC80C" id="Прямоугольник 13" o:spid="_x0000_s1031" style="position:absolute;margin-left:25.1pt;margin-top:25.3pt;width:124.5pt;height:8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" filled="f" strokecolor="#0d0d0d [3069]" strokeweight=".25pt">
                <v:textbox>
                  <w:txbxContent>
                    <w:p w:rsidR="00A515F6" w:rsidRPr="0017487D" w:rsidRDefault="00A515F6" w:rsidP="0017487D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17487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Инструменты</w:t>
                      </w:r>
                    </w:p>
                  </w:txbxContent>
                </v:textbox>
              </v:rect>
            </w:pict>
          </mc:Fallback>
        </mc:AlternateContent>
      </w:r>
    </w:p>
    <w:p w:rsidR="000F193F" w:rsidRDefault="000F193F" w:rsidP="000F193F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0F193F" w:rsidRDefault="006A6533" w:rsidP="000F193F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870A08" wp14:editId="1098841D">
                <wp:simplePos x="0" y="0"/>
                <wp:positionH relativeFrom="column">
                  <wp:posOffset>1895475</wp:posOffset>
                </wp:positionH>
                <wp:positionV relativeFrom="paragraph">
                  <wp:posOffset>161925</wp:posOffset>
                </wp:positionV>
                <wp:extent cx="923925" cy="0"/>
                <wp:effectExtent l="0" t="76200" r="9525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8C423" id="Прямая со стрелкой 23" o:spid="_x0000_s1026" type="#_x0000_t32" style="position:absolute;margin-left:149.25pt;margin-top:12.75pt;width:72.7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" strokecolor="#0d0d0d [3069]">
                <v:stroke endarrow="block"/>
              </v:shape>
            </w:pict>
          </mc:Fallback>
        </mc:AlternateContent>
      </w:r>
    </w:p>
    <w:p w:rsidR="000F193F" w:rsidRDefault="000F193F" w:rsidP="000F193F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0F193F" w:rsidRDefault="006A6533" w:rsidP="000F193F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199F1C" wp14:editId="1DF9AFD8">
                <wp:simplePos x="0" y="0"/>
                <wp:positionH relativeFrom="column">
                  <wp:posOffset>2842895</wp:posOffset>
                </wp:positionH>
                <wp:positionV relativeFrom="paragraph">
                  <wp:posOffset>220345</wp:posOffset>
                </wp:positionV>
                <wp:extent cx="3305175" cy="77152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771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6A6533" w:rsidRDefault="00A515F6" w:rsidP="006A65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Законо</w:t>
                            </w:r>
                            <w:r w:rsidRPr="006A653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дательные акты,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определяю</w:t>
                            </w:r>
                            <w:r w:rsidRPr="006A653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щие субъекты и сферу надзора, функции и права органов, осуществляющих надзор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99F1C" id="Прямоугольник 18" o:spid="_x0000_s1032" style="position:absolute;left:0;text-align:left;margin-left:223.85pt;margin-top:17.35pt;width:260.25pt;height:6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" filled="f" strokecolor="#0d0d0d [3069]" strokeweight=".25pt">
                <v:textbox>
                  <w:txbxContent>
                    <w:p w:rsidR="00A515F6" w:rsidRPr="006A6533" w:rsidRDefault="00A515F6" w:rsidP="006A6533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Законо</w:t>
                      </w:r>
                      <w:r w:rsidRPr="006A6533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дательные акты,</w:t>
                      </w: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 xml:space="preserve"> определяю</w:t>
                      </w:r>
                      <w:r w:rsidRPr="006A6533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щие субъекты и сферу надзора, функции и права органов, осуществляющих надзор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1BC4F3" wp14:editId="535F7E42">
                <wp:simplePos x="0" y="0"/>
                <wp:positionH relativeFrom="column">
                  <wp:posOffset>318770</wp:posOffset>
                </wp:positionH>
                <wp:positionV relativeFrom="paragraph">
                  <wp:posOffset>220345</wp:posOffset>
                </wp:positionV>
                <wp:extent cx="1590675" cy="7715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71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17487D" w:rsidRDefault="00A515F6" w:rsidP="0017487D">
                            <w:pP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17487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Правовая основа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BC4F3" id="Прямоугольник 14" o:spid="_x0000_s1033" style="position:absolute;left:0;text-align:left;margin-left:25.1pt;margin-top:17.35pt;width:125.25pt;height:60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" filled="f" strokecolor="#0d0d0d [3069]" strokeweight=".25pt">
                <v:textbox>
                  <w:txbxContent>
                    <w:p w:rsidR="00A515F6" w:rsidRPr="0017487D" w:rsidRDefault="00A515F6" w:rsidP="0017487D">
                      <w:pPr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17487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Правовая основа</w:t>
                      </w:r>
                    </w:p>
                  </w:txbxContent>
                </v:textbox>
              </v:rect>
            </w:pict>
          </mc:Fallback>
        </mc:AlternateContent>
      </w:r>
    </w:p>
    <w:p w:rsidR="000F193F" w:rsidRDefault="006A6533" w:rsidP="000F193F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870A08" wp14:editId="1098841D">
                <wp:simplePos x="0" y="0"/>
                <wp:positionH relativeFrom="column">
                  <wp:posOffset>1905000</wp:posOffset>
                </wp:positionH>
                <wp:positionV relativeFrom="paragraph">
                  <wp:posOffset>304800</wp:posOffset>
                </wp:positionV>
                <wp:extent cx="923925" cy="0"/>
                <wp:effectExtent l="0" t="76200" r="9525" b="952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1366D" id="Прямая со стрелкой 24" o:spid="_x0000_s1026" type="#_x0000_t32" style="position:absolute;margin-left:150pt;margin-top:24pt;width:72.7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" strokecolor="#0d0d0d [3069]">
                <v:stroke endarrow="block"/>
              </v:shape>
            </w:pict>
          </mc:Fallback>
        </mc:AlternateContent>
      </w:r>
    </w:p>
    <w:p w:rsidR="00451A06" w:rsidRPr="000F193F" w:rsidRDefault="00451A06" w:rsidP="000F193F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6A6533" w:rsidRDefault="006A6533" w:rsidP="006A6533">
      <w:pPr>
        <w:pStyle w:val="ab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6A6533" w:rsidRDefault="006A6533" w:rsidP="00AE2548">
      <w:pPr>
        <w:pStyle w:val="ab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6A6533" w:rsidRDefault="000F193F" w:rsidP="00D131C7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F193F">
        <w:rPr>
          <w:color w:val="000000"/>
          <w:sz w:val="28"/>
          <w:szCs w:val="28"/>
        </w:rPr>
        <w:t>Рис. 1 – Элементы банковского надзора в России</w:t>
      </w:r>
    </w:p>
    <w:p w:rsidR="00D131C7" w:rsidRDefault="00D131C7" w:rsidP="00D131C7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Рассмотрим подробнее элементы банковского надзора.</w:t>
      </w:r>
    </w:p>
    <w:p w:rsidR="007E7862" w:rsidRDefault="00D131C7" w:rsidP="00AA0ADE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Целью банковского надзора является</w:t>
      </w:r>
      <w:r w:rsidR="00CD675B" w:rsidRPr="00AA0A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преобразование банковской системы и деятельности каждой кредитной организации </w:t>
      </w:r>
      <w:r w:rsidR="00CD675B" w:rsidRPr="00AA0ADE">
        <w:rPr>
          <w:color w:val="000000"/>
          <w:sz w:val="28"/>
          <w:szCs w:val="28"/>
        </w:rPr>
        <w:t xml:space="preserve">в соответствие с требованиями </w:t>
      </w:r>
      <w:r w:rsidR="00CD675B" w:rsidRPr="00AA0ADE">
        <w:rPr>
          <w:color w:val="000000"/>
          <w:sz w:val="28"/>
          <w:szCs w:val="28"/>
        </w:rPr>
        <w:lastRenderedPageBreak/>
        <w:t xml:space="preserve">законодательства и нормативных актов Банка России. </w:t>
      </w:r>
      <w:r w:rsidR="007E7862">
        <w:rPr>
          <w:color w:val="000000"/>
          <w:sz w:val="28"/>
          <w:szCs w:val="28"/>
        </w:rPr>
        <w:t xml:space="preserve">Цели надзора напрямую зависят от особенностей его объектов. </w:t>
      </w:r>
    </w:p>
    <w:p w:rsidR="00CD675B" w:rsidRPr="00AA0ADE" w:rsidRDefault="00CD675B" w:rsidP="00AA0ADE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A0ADE">
        <w:rPr>
          <w:color w:val="000000"/>
          <w:sz w:val="28"/>
          <w:szCs w:val="28"/>
        </w:rPr>
        <w:t>О</w:t>
      </w:r>
      <w:r w:rsidR="007E7862">
        <w:rPr>
          <w:color w:val="000000"/>
          <w:sz w:val="28"/>
          <w:szCs w:val="28"/>
        </w:rPr>
        <w:t xml:space="preserve">бъекты банковского надзора - </w:t>
      </w:r>
      <w:r w:rsidRPr="00AA0ADE">
        <w:rPr>
          <w:color w:val="000000"/>
          <w:sz w:val="28"/>
          <w:szCs w:val="28"/>
        </w:rPr>
        <w:t xml:space="preserve"> часть банковской системы и банковской деятельности, которая </w:t>
      </w:r>
      <w:r w:rsidR="007E7862">
        <w:rPr>
          <w:color w:val="000000"/>
          <w:sz w:val="28"/>
          <w:szCs w:val="28"/>
        </w:rPr>
        <w:t xml:space="preserve">контролируется </w:t>
      </w:r>
      <w:r w:rsidRPr="00AA0ADE">
        <w:rPr>
          <w:color w:val="000000"/>
          <w:sz w:val="28"/>
          <w:szCs w:val="28"/>
        </w:rPr>
        <w:t>Банком России. Правильное определение объектов надзора имеет значение для уяснения компетенции Банка России по проведению проверок деятельности кредитных организаций. Кроме того, оно позволяет оптимизировать расходы Банка России на указанный надзор.</w:t>
      </w:r>
    </w:p>
    <w:p w:rsidR="000C78A0" w:rsidRPr="000C78A0" w:rsidRDefault="000C78A0" w:rsidP="00204B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8A0">
        <w:rPr>
          <w:rFonts w:ascii="Times New Roman" w:hAnsi="Times New Roman" w:cs="Times New Roman"/>
          <w:sz w:val="28"/>
          <w:szCs w:val="28"/>
        </w:rPr>
        <w:t>Объектом банковского </w:t>
      </w:r>
      <w:r w:rsidR="003C0607">
        <w:rPr>
          <w:rFonts w:ascii="Times New Roman" w:hAnsi="Times New Roman" w:cs="Times New Roman"/>
          <w:sz w:val="28"/>
          <w:szCs w:val="28"/>
        </w:rPr>
        <w:t>надзора,</w:t>
      </w:r>
      <w:r w:rsidRPr="000C78A0">
        <w:rPr>
          <w:rFonts w:ascii="Times New Roman" w:hAnsi="Times New Roman" w:cs="Times New Roman"/>
          <w:sz w:val="28"/>
          <w:szCs w:val="28"/>
        </w:rPr>
        <w:t> также </w:t>
      </w:r>
      <w:r w:rsidR="00DC430D">
        <w:rPr>
          <w:rFonts w:ascii="Times New Roman" w:hAnsi="Times New Roman" w:cs="Times New Roman"/>
          <w:sz w:val="28"/>
          <w:szCs w:val="28"/>
        </w:rPr>
        <w:t xml:space="preserve">в частности </w:t>
      </w:r>
      <w:r w:rsidRPr="000C78A0">
        <w:rPr>
          <w:rFonts w:ascii="Times New Roman" w:hAnsi="Times New Roman" w:cs="Times New Roman"/>
          <w:sz w:val="28"/>
          <w:szCs w:val="28"/>
        </w:rPr>
        <w:t>банковских ревизий, считается выполнение </w:t>
      </w:r>
      <w:r w:rsidR="003C0607">
        <w:rPr>
          <w:rFonts w:ascii="Times New Roman" w:hAnsi="Times New Roman" w:cs="Times New Roman"/>
          <w:sz w:val="28"/>
          <w:szCs w:val="28"/>
        </w:rPr>
        <w:t>кредитной</w:t>
      </w:r>
      <w:r w:rsidRPr="000C78A0">
        <w:rPr>
          <w:rFonts w:ascii="Times New Roman" w:hAnsi="Times New Roman" w:cs="Times New Roman"/>
          <w:sz w:val="28"/>
          <w:szCs w:val="28"/>
        </w:rPr>
        <w:t> системой</w:t>
      </w:r>
      <w:r w:rsidR="003C0607">
        <w:rPr>
          <w:rFonts w:ascii="Times New Roman" w:hAnsi="Times New Roman" w:cs="Times New Roman"/>
          <w:sz w:val="28"/>
          <w:szCs w:val="28"/>
        </w:rPr>
        <w:t> законодательства</w:t>
      </w:r>
      <w:r w:rsidR="0023732C">
        <w:rPr>
          <w:rFonts w:ascii="Times New Roman" w:hAnsi="Times New Roman" w:cs="Times New Roman"/>
          <w:sz w:val="28"/>
          <w:szCs w:val="28"/>
        </w:rPr>
        <w:t>,</w:t>
      </w:r>
      <w:r w:rsidRPr="000C78A0">
        <w:rPr>
          <w:rFonts w:ascii="Times New Roman" w:hAnsi="Times New Roman" w:cs="Times New Roman"/>
          <w:sz w:val="28"/>
          <w:szCs w:val="28"/>
        </w:rPr>
        <w:t>также законов, определенных Банком Российской Федерации. </w:t>
      </w:r>
      <w:r w:rsidR="00014270">
        <w:rPr>
          <w:rFonts w:ascii="Times New Roman" w:hAnsi="Times New Roman" w:cs="Times New Roman"/>
          <w:sz w:val="28"/>
          <w:szCs w:val="28"/>
        </w:rPr>
        <w:t>В</w:t>
      </w:r>
      <w:r w:rsidRPr="000C78A0">
        <w:rPr>
          <w:rFonts w:ascii="Times New Roman" w:hAnsi="Times New Roman" w:cs="Times New Roman"/>
          <w:sz w:val="28"/>
          <w:szCs w:val="28"/>
        </w:rPr>
        <w:t> законодательстве отчетливо никак не заявлено выполнение </w:t>
      </w:r>
      <w:r w:rsidR="00014270">
        <w:rPr>
          <w:rFonts w:ascii="Times New Roman" w:hAnsi="Times New Roman" w:cs="Times New Roman"/>
          <w:sz w:val="28"/>
          <w:szCs w:val="28"/>
        </w:rPr>
        <w:t>каких конкретно законов должен контролировать Центральный Банк</w:t>
      </w:r>
      <w:r w:rsidRPr="000C78A0">
        <w:rPr>
          <w:rFonts w:ascii="Times New Roman" w:hAnsi="Times New Roman" w:cs="Times New Roman"/>
          <w:sz w:val="28"/>
          <w:szCs w:val="28"/>
        </w:rPr>
        <w:t> Российской Федерации. Эксперты в интерес </w:t>
      </w:r>
      <w:r w:rsidR="00A95E12">
        <w:rPr>
          <w:rFonts w:ascii="Times New Roman" w:hAnsi="Times New Roman" w:cs="Times New Roman"/>
          <w:sz w:val="28"/>
          <w:szCs w:val="28"/>
        </w:rPr>
        <w:t>принимают</w:t>
      </w:r>
      <w:r w:rsidRPr="000C78A0">
        <w:rPr>
          <w:rFonts w:ascii="Times New Roman" w:hAnsi="Times New Roman" w:cs="Times New Roman"/>
          <w:sz w:val="28"/>
          <w:szCs w:val="28"/>
        </w:rPr>
        <w:t> </w:t>
      </w:r>
      <w:r w:rsidR="00A95E12">
        <w:rPr>
          <w:rFonts w:ascii="Times New Roman" w:hAnsi="Times New Roman" w:cs="Times New Roman"/>
          <w:sz w:val="28"/>
          <w:szCs w:val="28"/>
        </w:rPr>
        <w:t>в</w:t>
      </w:r>
      <w:r w:rsidRPr="000C78A0">
        <w:rPr>
          <w:rFonts w:ascii="Times New Roman" w:hAnsi="Times New Roman" w:cs="Times New Roman"/>
          <w:sz w:val="28"/>
          <w:szCs w:val="28"/>
        </w:rPr>
        <w:t> наилучшем случае исключительно</w:t>
      </w:r>
      <w:r w:rsidR="00204BA3">
        <w:rPr>
          <w:rFonts w:ascii="Times New Roman" w:hAnsi="Times New Roman" w:cs="Times New Roman"/>
          <w:sz w:val="28"/>
          <w:szCs w:val="28"/>
        </w:rPr>
        <w:t xml:space="preserve"> б</w:t>
      </w:r>
      <w:r w:rsidR="00A95E12">
        <w:rPr>
          <w:rFonts w:ascii="Times New Roman" w:hAnsi="Times New Roman" w:cs="Times New Roman"/>
          <w:sz w:val="28"/>
          <w:szCs w:val="28"/>
        </w:rPr>
        <w:t xml:space="preserve">анковские законы, </w:t>
      </w:r>
      <w:r w:rsidRPr="000C78A0">
        <w:rPr>
          <w:rFonts w:ascii="Times New Roman" w:hAnsi="Times New Roman" w:cs="Times New Roman"/>
          <w:sz w:val="28"/>
          <w:szCs w:val="28"/>
        </w:rPr>
        <w:t>в первую очередь</w:t>
      </w:r>
      <w:r w:rsidR="00A95E12">
        <w:rPr>
          <w:rFonts w:ascii="Times New Roman" w:hAnsi="Times New Roman" w:cs="Times New Roman"/>
          <w:sz w:val="28"/>
          <w:szCs w:val="28"/>
        </w:rPr>
        <w:t xml:space="preserve">, </w:t>
      </w:r>
      <w:r w:rsidRPr="000C78A0">
        <w:rPr>
          <w:rFonts w:ascii="Times New Roman" w:hAnsi="Times New Roman" w:cs="Times New Roman"/>
          <w:sz w:val="28"/>
          <w:szCs w:val="28"/>
        </w:rPr>
        <w:t>- </w:t>
      </w:r>
      <w:r w:rsidR="00A95E12">
        <w:rPr>
          <w:rFonts w:ascii="Times New Roman" w:hAnsi="Times New Roman" w:cs="Times New Roman"/>
          <w:sz w:val="28"/>
          <w:szCs w:val="28"/>
        </w:rPr>
        <w:t>Федеральный</w:t>
      </w:r>
      <w:r w:rsidRPr="000C78A0">
        <w:rPr>
          <w:rFonts w:ascii="Times New Roman" w:hAnsi="Times New Roman" w:cs="Times New Roman"/>
          <w:sz w:val="28"/>
          <w:szCs w:val="28"/>
        </w:rPr>
        <w:t> указ "</w:t>
      </w:r>
      <w:r w:rsidR="00A95E12">
        <w:rPr>
          <w:rFonts w:ascii="Times New Roman" w:hAnsi="Times New Roman" w:cs="Times New Roman"/>
          <w:sz w:val="28"/>
          <w:szCs w:val="28"/>
        </w:rPr>
        <w:t>О</w:t>
      </w:r>
      <w:r w:rsidRPr="000C78A0">
        <w:rPr>
          <w:rFonts w:ascii="Times New Roman" w:hAnsi="Times New Roman" w:cs="Times New Roman"/>
          <w:sz w:val="28"/>
          <w:szCs w:val="28"/>
        </w:rPr>
        <w:t> банках </w:t>
      </w:r>
      <w:r w:rsidR="00A95E12">
        <w:rPr>
          <w:rFonts w:ascii="Times New Roman" w:hAnsi="Times New Roman" w:cs="Times New Roman"/>
          <w:sz w:val="28"/>
          <w:szCs w:val="28"/>
        </w:rPr>
        <w:t>и</w:t>
      </w:r>
      <w:r w:rsidRPr="000C78A0">
        <w:rPr>
          <w:rFonts w:ascii="Times New Roman" w:hAnsi="Times New Roman" w:cs="Times New Roman"/>
          <w:sz w:val="28"/>
          <w:szCs w:val="28"/>
        </w:rPr>
        <w:t> банковской деятельности", несмотря на то банковская работа регулируется нормативными актами разных сфер </w:t>
      </w:r>
      <w:r w:rsidR="00A95E12">
        <w:rPr>
          <w:rFonts w:ascii="Times New Roman" w:hAnsi="Times New Roman" w:cs="Times New Roman"/>
          <w:sz w:val="28"/>
          <w:szCs w:val="28"/>
        </w:rPr>
        <w:t>права. З</w:t>
      </w:r>
      <w:r w:rsidRPr="000C78A0">
        <w:rPr>
          <w:rFonts w:ascii="Times New Roman" w:hAnsi="Times New Roman" w:cs="Times New Roman"/>
          <w:sz w:val="28"/>
          <w:szCs w:val="28"/>
        </w:rPr>
        <w:t>начимость юрист</w:t>
      </w:r>
      <w:r w:rsidR="00A95E12">
        <w:rPr>
          <w:rFonts w:ascii="Times New Roman" w:hAnsi="Times New Roman" w:cs="Times New Roman"/>
          <w:sz w:val="28"/>
          <w:szCs w:val="28"/>
        </w:rPr>
        <w:t xml:space="preserve">-консультантов </w:t>
      </w:r>
      <w:r w:rsidRPr="000C78A0">
        <w:rPr>
          <w:rFonts w:ascii="Times New Roman" w:hAnsi="Times New Roman" w:cs="Times New Roman"/>
          <w:sz w:val="28"/>
          <w:szCs w:val="28"/>
        </w:rPr>
        <w:t>не слишком велика, по этой причине </w:t>
      </w:r>
      <w:r w:rsidR="00A95E12">
        <w:rPr>
          <w:rFonts w:ascii="Times New Roman" w:hAnsi="Times New Roman" w:cs="Times New Roman"/>
          <w:sz w:val="28"/>
          <w:szCs w:val="28"/>
        </w:rPr>
        <w:t>в</w:t>
      </w:r>
      <w:r w:rsidRPr="000C78A0">
        <w:rPr>
          <w:rFonts w:ascii="Times New Roman" w:hAnsi="Times New Roman" w:cs="Times New Roman"/>
          <w:sz w:val="28"/>
          <w:szCs w:val="28"/>
        </w:rPr>
        <w:t> работы банков формируется что-то схожее в нишу, </w:t>
      </w:r>
      <w:r w:rsidR="00A95E12">
        <w:rPr>
          <w:rFonts w:ascii="Times New Roman" w:hAnsi="Times New Roman" w:cs="Times New Roman"/>
          <w:sz w:val="28"/>
          <w:szCs w:val="28"/>
        </w:rPr>
        <w:t>в</w:t>
      </w:r>
      <w:r w:rsidRPr="000C78A0">
        <w:rPr>
          <w:rFonts w:ascii="Times New Roman" w:hAnsi="Times New Roman" w:cs="Times New Roman"/>
          <w:sz w:val="28"/>
          <w:szCs w:val="28"/>
        </w:rPr>
        <w:t> </w:t>
      </w:r>
      <w:r w:rsidR="00A95E12">
        <w:rPr>
          <w:rFonts w:ascii="Times New Roman" w:hAnsi="Times New Roman" w:cs="Times New Roman"/>
          <w:sz w:val="28"/>
          <w:szCs w:val="28"/>
        </w:rPr>
        <w:t>которую</w:t>
      </w:r>
      <w:r w:rsidRPr="000C78A0">
        <w:rPr>
          <w:rFonts w:ascii="Times New Roman" w:hAnsi="Times New Roman" w:cs="Times New Roman"/>
          <w:sz w:val="28"/>
          <w:szCs w:val="28"/>
        </w:rPr>
        <w:t> никак не подсматривает </w:t>
      </w:r>
      <w:r w:rsidR="00A95E12">
        <w:rPr>
          <w:rFonts w:ascii="Times New Roman" w:hAnsi="Times New Roman" w:cs="Times New Roman"/>
          <w:sz w:val="28"/>
          <w:szCs w:val="28"/>
        </w:rPr>
        <w:t>Центральный Банк</w:t>
      </w:r>
      <w:r w:rsidRPr="000C78A0">
        <w:rPr>
          <w:rFonts w:ascii="Times New Roman" w:hAnsi="Times New Roman" w:cs="Times New Roman"/>
          <w:sz w:val="28"/>
          <w:szCs w:val="28"/>
        </w:rPr>
        <w:t> Российской Федерации</w:t>
      </w:r>
      <w:r w:rsidR="00A95E12">
        <w:rPr>
          <w:rFonts w:ascii="Times New Roman" w:hAnsi="Times New Roman" w:cs="Times New Roman"/>
          <w:sz w:val="28"/>
          <w:szCs w:val="28"/>
        </w:rPr>
        <w:t>.</w:t>
      </w:r>
      <w:r w:rsidR="0053313F">
        <w:rPr>
          <w:rStyle w:val="af2"/>
          <w:rFonts w:ascii="Times New Roman" w:hAnsi="Times New Roman" w:cs="Times New Roman"/>
          <w:sz w:val="28"/>
          <w:szCs w:val="28"/>
        </w:rPr>
        <w:footnoteReference w:id="6"/>
      </w:r>
    </w:p>
    <w:p w:rsidR="00CD675B" w:rsidRPr="00AA0ADE" w:rsidRDefault="000F73BF" w:rsidP="000F73BF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надзоре и инспектировании исполнения банковских обязанностей существует значительное количество проблем, которые так и остались нерешенными. </w:t>
      </w:r>
      <w:r w:rsidR="00CD675B" w:rsidRPr="00AA0ADE">
        <w:rPr>
          <w:color w:val="000000"/>
          <w:sz w:val="28"/>
          <w:szCs w:val="28"/>
        </w:rPr>
        <w:t xml:space="preserve">Во-первых, </w:t>
      </w:r>
      <w:r>
        <w:rPr>
          <w:color w:val="000000"/>
          <w:sz w:val="28"/>
          <w:szCs w:val="28"/>
        </w:rPr>
        <w:t>множество различных актов, которые издает Банк России каждый год с точки зрения юрисдикции не идеальны и не систематизированы</w:t>
      </w:r>
      <w:r w:rsidR="00CD675B" w:rsidRPr="00AA0AD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Доступность к актам – проблема не только потребителя, но и работников банка. Во-вторых, отсутствие</w:t>
      </w:r>
      <w:r w:rsidR="00CD675B" w:rsidRPr="00AA0A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слаженной </w:t>
      </w:r>
      <w:r w:rsidR="00CD675B" w:rsidRPr="00AA0ADE">
        <w:rPr>
          <w:color w:val="000000"/>
          <w:sz w:val="28"/>
          <w:szCs w:val="28"/>
        </w:rPr>
        <w:t xml:space="preserve">специализации в </w:t>
      </w:r>
      <w:r>
        <w:rPr>
          <w:color w:val="000000"/>
          <w:sz w:val="28"/>
          <w:szCs w:val="28"/>
        </w:rPr>
        <w:t>банковском надзоре, в том числе</w:t>
      </w:r>
      <w:r w:rsidR="00CD675B" w:rsidRPr="00AA0ADE">
        <w:rPr>
          <w:color w:val="000000"/>
          <w:sz w:val="28"/>
          <w:szCs w:val="28"/>
        </w:rPr>
        <w:t xml:space="preserve"> в инспектировании кредитных организаций.</w:t>
      </w:r>
    </w:p>
    <w:p w:rsidR="00CD675B" w:rsidRPr="00AA0ADE" w:rsidRDefault="00CD675B" w:rsidP="00AA0ADE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A0ADE">
        <w:rPr>
          <w:color w:val="000000"/>
          <w:sz w:val="28"/>
          <w:szCs w:val="28"/>
        </w:rPr>
        <w:t>Вторым предметом банковского надзора</w:t>
      </w:r>
      <w:r w:rsidR="0023732C">
        <w:rPr>
          <w:color w:val="000000"/>
          <w:sz w:val="28"/>
          <w:szCs w:val="28"/>
        </w:rPr>
        <w:t xml:space="preserve"> считается исполнение финансовых нормативов, установленных законодательством. </w:t>
      </w:r>
      <w:r w:rsidRPr="00AA0ADE">
        <w:rPr>
          <w:color w:val="000000"/>
          <w:sz w:val="28"/>
          <w:szCs w:val="28"/>
        </w:rPr>
        <w:t xml:space="preserve">Нормативы - это технические </w:t>
      </w:r>
      <w:r w:rsidRPr="00AA0ADE">
        <w:rPr>
          <w:color w:val="000000"/>
          <w:sz w:val="28"/>
          <w:szCs w:val="28"/>
        </w:rPr>
        <w:lastRenderedPageBreak/>
        <w:t>нормы, техника банковского дела, технология управления кредитной организацией,</w:t>
      </w:r>
      <w:r w:rsidR="0023732C">
        <w:rPr>
          <w:color w:val="000000"/>
          <w:sz w:val="28"/>
          <w:szCs w:val="28"/>
        </w:rPr>
        <w:t xml:space="preserve"> при эффективном введении представляет собой исключение неплатежеспособности</w:t>
      </w:r>
      <w:r w:rsidRPr="00AA0ADE">
        <w:rPr>
          <w:color w:val="000000"/>
          <w:sz w:val="28"/>
          <w:szCs w:val="28"/>
        </w:rPr>
        <w:t xml:space="preserve"> </w:t>
      </w:r>
      <w:r w:rsidR="0023732C">
        <w:rPr>
          <w:color w:val="000000"/>
          <w:sz w:val="28"/>
          <w:szCs w:val="28"/>
        </w:rPr>
        <w:t xml:space="preserve">и финансовой неустойчивости по </w:t>
      </w:r>
      <w:r w:rsidRPr="00AA0ADE">
        <w:rPr>
          <w:color w:val="000000"/>
          <w:sz w:val="28"/>
          <w:szCs w:val="28"/>
        </w:rPr>
        <w:t>отношению к кредиторам и банковским клиентам.</w:t>
      </w:r>
    </w:p>
    <w:p w:rsidR="00CD675B" w:rsidRPr="00AA0ADE" w:rsidRDefault="001177F7" w:rsidP="001177F7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Третьим предметом в объекте банковского надзора является проверка правильного введения бухгалтерского учета и </w:t>
      </w:r>
      <w:r w:rsidR="00CD675B" w:rsidRPr="00AA0ADE">
        <w:rPr>
          <w:color w:val="000000"/>
          <w:sz w:val="28"/>
          <w:szCs w:val="28"/>
        </w:rPr>
        <w:t>достоверности, отчетности кредитных организаций.</w:t>
      </w:r>
      <w:r>
        <w:rPr>
          <w:color w:val="000000"/>
          <w:sz w:val="28"/>
          <w:szCs w:val="28"/>
        </w:rPr>
        <w:t xml:space="preserve"> Данный вопрос больше всего привлекает интерес во время проверок, чем юридические и финансовые.</w:t>
      </w:r>
      <w:r w:rsidR="00CD675B" w:rsidRPr="00AA0ADE">
        <w:rPr>
          <w:color w:val="000000"/>
          <w:sz w:val="28"/>
          <w:szCs w:val="28"/>
        </w:rPr>
        <w:t xml:space="preserve"> </w:t>
      </w:r>
      <w:r w:rsidR="00195D24">
        <w:rPr>
          <w:color w:val="000000"/>
          <w:sz w:val="28"/>
          <w:szCs w:val="28"/>
        </w:rPr>
        <w:t>В</w:t>
      </w:r>
      <w:r w:rsidR="00CD675B" w:rsidRPr="00AA0ADE">
        <w:rPr>
          <w:color w:val="000000"/>
          <w:sz w:val="28"/>
          <w:szCs w:val="28"/>
        </w:rPr>
        <w:t xml:space="preserve"> этом </w:t>
      </w:r>
      <w:r w:rsidR="00195D24">
        <w:rPr>
          <w:color w:val="000000"/>
          <w:sz w:val="28"/>
          <w:szCs w:val="28"/>
        </w:rPr>
        <w:t xml:space="preserve">значении </w:t>
      </w:r>
      <w:r w:rsidR="00CD675B" w:rsidRPr="00AA0ADE">
        <w:rPr>
          <w:color w:val="000000"/>
          <w:sz w:val="28"/>
          <w:szCs w:val="28"/>
        </w:rPr>
        <w:t xml:space="preserve">надзор находится </w:t>
      </w:r>
      <w:r w:rsidR="00195D24">
        <w:rPr>
          <w:color w:val="000000"/>
          <w:sz w:val="28"/>
          <w:szCs w:val="28"/>
        </w:rPr>
        <w:t xml:space="preserve">только на начальной стадии </w:t>
      </w:r>
      <w:r w:rsidR="00CD675B" w:rsidRPr="00AA0ADE">
        <w:rPr>
          <w:color w:val="000000"/>
          <w:sz w:val="28"/>
          <w:szCs w:val="28"/>
        </w:rPr>
        <w:t>развития - стадии сопоставлений и изолированных оценок.</w:t>
      </w:r>
    </w:p>
    <w:p w:rsidR="00CD675B" w:rsidRPr="00AA0ADE" w:rsidRDefault="00CD675B" w:rsidP="00AA0ADE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A0ADE">
        <w:rPr>
          <w:color w:val="000000"/>
          <w:sz w:val="28"/>
          <w:szCs w:val="28"/>
        </w:rPr>
        <w:t>Трем основным предметам соответствуют и три задачи банковского надзора (проверка соблюдения законов и банковских правил, проверка соблюдения экономических нормативов и проверка бухгалтерского учета и отчетности).</w:t>
      </w:r>
    </w:p>
    <w:p w:rsidR="00CD675B" w:rsidRPr="00AA0ADE" w:rsidRDefault="00CD675B" w:rsidP="00AA0ADE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A0ADE">
        <w:rPr>
          <w:color w:val="000000"/>
          <w:sz w:val="28"/>
          <w:szCs w:val="28"/>
        </w:rPr>
        <w:t xml:space="preserve">Функции банковского надзора - это направления проводимой Банком России </w:t>
      </w:r>
      <w:r w:rsidR="00DE1254">
        <w:rPr>
          <w:color w:val="000000"/>
          <w:sz w:val="28"/>
          <w:szCs w:val="28"/>
        </w:rPr>
        <w:t xml:space="preserve">фактического или прямого контроля </w:t>
      </w:r>
      <w:r w:rsidRPr="00AA0ADE">
        <w:rPr>
          <w:color w:val="000000"/>
          <w:sz w:val="28"/>
          <w:szCs w:val="28"/>
        </w:rPr>
        <w:t xml:space="preserve">деятельности кредитной организации. </w:t>
      </w:r>
    </w:p>
    <w:p w:rsidR="004B5CF6" w:rsidRDefault="00CD675B" w:rsidP="00AA0ADE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A0ADE">
        <w:rPr>
          <w:color w:val="000000"/>
          <w:sz w:val="28"/>
          <w:szCs w:val="28"/>
        </w:rPr>
        <w:t>Основн</w:t>
      </w:r>
      <w:r w:rsidR="004B5CF6">
        <w:rPr>
          <w:color w:val="000000"/>
          <w:sz w:val="28"/>
          <w:szCs w:val="28"/>
        </w:rPr>
        <w:t>ые функции банковского надзора:</w:t>
      </w:r>
    </w:p>
    <w:p w:rsidR="004B5CF6" w:rsidRDefault="00CD675B" w:rsidP="00015E0F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AA0ADE">
        <w:rPr>
          <w:color w:val="000000"/>
          <w:sz w:val="28"/>
          <w:szCs w:val="28"/>
        </w:rPr>
        <w:t>изучение юридических вопросов деятельности банка и с</w:t>
      </w:r>
      <w:r w:rsidR="004B5CF6">
        <w:rPr>
          <w:color w:val="000000"/>
          <w:sz w:val="28"/>
          <w:szCs w:val="28"/>
        </w:rPr>
        <w:t>облюдение им устава и лицензии;</w:t>
      </w:r>
    </w:p>
    <w:p w:rsidR="004B5CF6" w:rsidRDefault="00CD675B" w:rsidP="00015E0F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4B5CF6">
        <w:rPr>
          <w:color w:val="000000"/>
          <w:sz w:val="28"/>
          <w:szCs w:val="28"/>
        </w:rPr>
        <w:t>проверка соблюдения кредитной организацией позиций банковской лицензии; ана</w:t>
      </w:r>
      <w:r w:rsidR="004B5CF6">
        <w:rPr>
          <w:color w:val="000000"/>
          <w:sz w:val="28"/>
          <w:szCs w:val="28"/>
        </w:rPr>
        <w:t>лиз баланса и отчетности банка;</w:t>
      </w:r>
    </w:p>
    <w:p w:rsidR="004B5CF6" w:rsidRDefault="00CD675B" w:rsidP="00015E0F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4B5CF6">
        <w:rPr>
          <w:color w:val="000000"/>
          <w:sz w:val="28"/>
          <w:szCs w:val="28"/>
        </w:rPr>
        <w:t>изучение динамики отдельных показателей банковской деятельности и перспектив развития банка; проверка решений органов управления; проверка работы ревизионной коми</w:t>
      </w:r>
      <w:r w:rsidR="004B5CF6">
        <w:rPr>
          <w:color w:val="000000"/>
          <w:sz w:val="28"/>
          <w:szCs w:val="28"/>
        </w:rPr>
        <w:t>ссии;</w:t>
      </w:r>
    </w:p>
    <w:p w:rsidR="004B5CF6" w:rsidRDefault="00CD675B" w:rsidP="00015E0F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4B5CF6">
        <w:rPr>
          <w:color w:val="000000"/>
          <w:sz w:val="28"/>
          <w:szCs w:val="28"/>
        </w:rPr>
        <w:t>анализ договорных отношений кредитной организации с клиентами, вкладчи</w:t>
      </w:r>
      <w:r w:rsidR="004B5CF6">
        <w:rPr>
          <w:color w:val="000000"/>
          <w:sz w:val="28"/>
          <w:szCs w:val="28"/>
        </w:rPr>
        <w:t>ками, дебиторами и кредиторами;</w:t>
      </w:r>
    </w:p>
    <w:p w:rsidR="00574E00" w:rsidRDefault="00CD675B" w:rsidP="00015E0F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4B5CF6">
        <w:rPr>
          <w:color w:val="000000"/>
          <w:sz w:val="28"/>
          <w:szCs w:val="28"/>
        </w:rPr>
        <w:t>проверка соблюдения договорных обязательств кредитной организации в ее взаимоотношениях с клиентами и вкладчи</w:t>
      </w:r>
      <w:r w:rsidR="00574E00">
        <w:rPr>
          <w:color w:val="000000"/>
          <w:sz w:val="28"/>
          <w:szCs w:val="28"/>
        </w:rPr>
        <w:t>ками, дебиторами и кредиторами;</w:t>
      </w:r>
    </w:p>
    <w:p w:rsidR="004B5CF6" w:rsidRDefault="00CD675B" w:rsidP="00015E0F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4B5CF6">
        <w:rPr>
          <w:color w:val="000000"/>
          <w:sz w:val="28"/>
          <w:szCs w:val="28"/>
        </w:rPr>
        <w:lastRenderedPageBreak/>
        <w:t>анализ способов размещения собственных и временно привлеченных средств, проверка выполнения обязательств по договорам (кредиты, депозиты, конвертация, вал</w:t>
      </w:r>
      <w:r w:rsidR="004B5CF6">
        <w:rPr>
          <w:color w:val="000000"/>
          <w:sz w:val="28"/>
          <w:szCs w:val="28"/>
        </w:rPr>
        <w:t>ютные операции, ценные бумаги);</w:t>
      </w:r>
    </w:p>
    <w:p w:rsidR="004B5CF6" w:rsidRDefault="004B5CF6" w:rsidP="00015E0F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управления рисками;</w:t>
      </w:r>
    </w:p>
    <w:p w:rsidR="004B5CF6" w:rsidRDefault="004B5CF6" w:rsidP="00015E0F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формирования резервов;</w:t>
      </w:r>
    </w:p>
    <w:p w:rsidR="004B5CF6" w:rsidRDefault="00CD675B" w:rsidP="00015E0F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4B5CF6">
        <w:rPr>
          <w:color w:val="000000"/>
          <w:sz w:val="28"/>
          <w:szCs w:val="28"/>
        </w:rPr>
        <w:t>проверка гаранти</w:t>
      </w:r>
      <w:r w:rsidR="004B5CF6">
        <w:rPr>
          <w:color w:val="000000"/>
          <w:sz w:val="28"/>
          <w:szCs w:val="28"/>
        </w:rPr>
        <w:t>й;</w:t>
      </w:r>
    </w:p>
    <w:p w:rsidR="004B5CF6" w:rsidRDefault="00CD675B" w:rsidP="00015E0F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4B5CF6">
        <w:rPr>
          <w:color w:val="000000"/>
          <w:sz w:val="28"/>
          <w:szCs w:val="28"/>
        </w:rPr>
        <w:t>проверка обоснованности и законности формирования доходов; изучение договоров и причин потерь п</w:t>
      </w:r>
      <w:r w:rsidR="004B5CF6">
        <w:rPr>
          <w:color w:val="000000"/>
          <w:sz w:val="28"/>
          <w:szCs w:val="28"/>
        </w:rPr>
        <w:t>о отдельным видам деятельности;</w:t>
      </w:r>
    </w:p>
    <w:p w:rsidR="004B5CF6" w:rsidRDefault="004B5CF6" w:rsidP="00015E0F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D675B" w:rsidRPr="004B5CF6">
        <w:rPr>
          <w:color w:val="000000"/>
          <w:sz w:val="28"/>
          <w:szCs w:val="28"/>
        </w:rPr>
        <w:t>ыявление фактов искажения доходов и расходов, обнаружение возможных непроизводительных потерь, в том числе связанных с результатами применения санкций за нарушение и несобл</w:t>
      </w:r>
      <w:r>
        <w:rPr>
          <w:color w:val="000000"/>
          <w:sz w:val="28"/>
          <w:szCs w:val="28"/>
        </w:rPr>
        <w:t>юдение договорных обязательств;</w:t>
      </w:r>
    </w:p>
    <w:p w:rsidR="00015E0F" w:rsidRDefault="00CD675B" w:rsidP="00015E0F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4B5CF6">
        <w:rPr>
          <w:color w:val="000000"/>
          <w:sz w:val="28"/>
          <w:szCs w:val="28"/>
        </w:rPr>
        <w:t>выявление причин, мотивов и обстоятельств, способст</w:t>
      </w:r>
      <w:r w:rsidR="00015E0F">
        <w:rPr>
          <w:color w:val="000000"/>
          <w:sz w:val="28"/>
          <w:szCs w:val="28"/>
        </w:rPr>
        <w:t>вовавших банковским нарушениям;</w:t>
      </w:r>
    </w:p>
    <w:p w:rsidR="00015E0F" w:rsidRDefault="00CD675B" w:rsidP="00015E0F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4B5CF6">
        <w:rPr>
          <w:color w:val="000000"/>
          <w:sz w:val="28"/>
          <w:szCs w:val="28"/>
        </w:rPr>
        <w:t>выяснение целей нарушения нормативных актов ЦБ РФ, причин искажения отчетных показателей, экон</w:t>
      </w:r>
      <w:r w:rsidR="00015E0F">
        <w:rPr>
          <w:color w:val="000000"/>
          <w:sz w:val="28"/>
          <w:szCs w:val="28"/>
        </w:rPr>
        <w:t>омических нормативов;</w:t>
      </w:r>
    </w:p>
    <w:p w:rsidR="00015E0F" w:rsidRDefault="00CD675B" w:rsidP="00015E0F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4B5CF6">
        <w:rPr>
          <w:color w:val="000000"/>
          <w:sz w:val="28"/>
          <w:szCs w:val="28"/>
        </w:rPr>
        <w:t>выяснение причин и целей проведения банком убыточных, неэффективных банковских операций и сделок, прежде всего создающих повышенный риск и повлекших нару</w:t>
      </w:r>
      <w:r w:rsidR="00015E0F">
        <w:rPr>
          <w:color w:val="000000"/>
          <w:sz w:val="28"/>
          <w:szCs w:val="28"/>
        </w:rPr>
        <w:t>шение экономических нормативов;</w:t>
      </w:r>
    </w:p>
    <w:p w:rsidR="00CD675B" w:rsidRDefault="00CD675B" w:rsidP="00015E0F">
      <w:pPr>
        <w:pStyle w:val="ab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4B5CF6">
        <w:rPr>
          <w:color w:val="000000"/>
          <w:sz w:val="28"/>
          <w:szCs w:val="28"/>
        </w:rPr>
        <w:t>проверка соблюдения кредитной организацией предписаний Банка России.</w:t>
      </w:r>
    </w:p>
    <w:p w:rsidR="00BC25CF" w:rsidRDefault="00BC25CF" w:rsidP="00BC25CF">
      <w:pPr>
        <w:pStyle w:val="a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5CF">
        <w:rPr>
          <w:rFonts w:ascii="Times New Roman" w:hAnsi="Times New Roman" w:cs="Times New Roman"/>
          <w:sz w:val="28"/>
          <w:szCs w:val="28"/>
        </w:rPr>
        <w:t>Мнения контроля и наблюдения в доктрине </w:t>
      </w:r>
      <w:r w:rsidR="00596401">
        <w:rPr>
          <w:rFonts w:ascii="Times New Roman" w:hAnsi="Times New Roman" w:cs="Times New Roman"/>
          <w:sz w:val="28"/>
          <w:szCs w:val="28"/>
        </w:rPr>
        <w:t>российского</w:t>
      </w:r>
      <w:r w:rsidRPr="00BC25CF">
        <w:rPr>
          <w:rFonts w:ascii="Times New Roman" w:hAnsi="Times New Roman" w:cs="Times New Roman"/>
          <w:sz w:val="28"/>
          <w:szCs w:val="28"/>
        </w:rPr>
        <w:t> права и в правоприменительной практике имеют самостоятельное смысл и личное оглавление. В научной литературе изучались трудностипроблемы контрольно-надзорной работы в банковской системе.</w:t>
      </w:r>
    </w:p>
    <w:p w:rsidR="00BC25CF" w:rsidRDefault="00BC25CF" w:rsidP="00BC25CF">
      <w:pPr>
        <w:pStyle w:val="a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5CF">
        <w:rPr>
          <w:rFonts w:ascii="Times New Roman" w:hAnsi="Times New Roman" w:cs="Times New Roman"/>
          <w:sz w:val="28"/>
          <w:szCs w:val="28"/>
        </w:rPr>
        <w:t>Контроль как метод обеспечивания законности подразумевает, как правило, присутствие</w:t>
      </w:r>
      <w:r>
        <w:rPr>
          <w:rFonts w:ascii="Times New Roman" w:hAnsi="Times New Roman" w:cs="Times New Roman"/>
          <w:sz w:val="28"/>
          <w:szCs w:val="28"/>
        </w:rPr>
        <w:t> отношений подчиненности</w:t>
      </w:r>
      <w:r w:rsidRPr="00BC25CF">
        <w:rPr>
          <w:rFonts w:ascii="Times New Roman" w:hAnsi="Times New Roman" w:cs="Times New Roman"/>
          <w:sz w:val="28"/>
          <w:szCs w:val="28"/>
        </w:rPr>
        <w:t xml:space="preserve"> контролирующим и </w:t>
      </w:r>
      <w:r>
        <w:rPr>
          <w:rFonts w:ascii="Times New Roman" w:hAnsi="Times New Roman" w:cs="Times New Roman"/>
          <w:sz w:val="28"/>
          <w:szCs w:val="28"/>
        </w:rPr>
        <w:t>контролируемым лицам</w:t>
      </w:r>
      <w:r w:rsidRPr="00BC25CF">
        <w:rPr>
          <w:rFonts w:ascii="Times New Roman" w:hAnsi="Times New Roman" w:cs="Times New Roman"/>
          <w:sz w:val="28"/>
          <w:szCs w:val="28"/>
        </w:rPr>
        <w:t xml:space="preserve">. Контролирующее личность как правило вправе ввязываться в оперативную, домашнюю работа контролируемого </w:t>
      </w:r>
      <w:r w:rsidRPr="00BC25CF">
        <w:rPr>
          <w:rFonts w:ascii="Times New Roman" w:hAnsi="Times New Roman" w:cs="Times New Roman"/>
          <w:sz w:val="28"/>
          <w:szCs w:val="28"/>
        </w:rPr>
        <w:lastRenderedPageBreak/>
        <w:t>объекта с целью уничтожения допущенных нарушений. Не считая такого, контроль подразумевает оценку работы соответственного лица с точки зрения не лишь только ее законности, но и необходимости.</w:t>
      </w:r>
    </w:p>
    <w:p w:rsidR="00BC25CF" w:rsidRDefault="00BC25CF" w:rsidP="00BC25CF">
      <w:pPr>
        <w:pStyle w:val="a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5CF">
        <w:rPr>
          <w:rFonts w:ascii="Times New Roman" w:hAnsi="Times New Roman" w:cs="Times New Roman"/>
          <w:sz w:val="28"/>
          <w:szCs w:val="28"/>
        </w:rPr>
        <w:t>Максимов М.В., изучив трудности контроля и наблюдения в банковской работы, что, собственно что в различие от контроля наблюдение характеризуется отсутствием отношений подчиненности надзорных органов с по</w:t>
      </w:r>
      <w:r>
        <w:rPr>
          <w:rFonts w:ascii="Times New Roman" w:hAnsi="Times New Roman" w:cs="Times New Roman"/>
          <w:sz w:val="28"/>
          <w:szCs w:val="28"/>
        </w:rPr>
        <w:t>днадзорными объектами</w:t>
      </w:r>
      <w:r w:rsidRPr="00BC25CF">
        <w:rPr>
          <w:rFonts w:ascii="Times New Roman" w:hAnsi="Times New Roman" w:cs="Times New Roman"/>
          <w:sz w:val="28"/>
          <w:szCs w:val="28"/>
        </w:rPr>
        <w:t>. В процессе наблюдения работа соответственного лица оценивается лишь только с точки зрения законности. Воздействия поднадзорного лица с точки зрения их необходимости не оцениваются. При данном вмешательство в оперативную, домашнюю или же другую автономно осуществляемую работа поднадзорного лица не допускается.</w:t>
      </w:r>
    </w:p>
    <w:p w:rsidR="00BC25CF" w:rsidRDefault="00BC25CF" w:rsidP="00BC25CF">
      <w:pPr>
        <w:pStyle w:val="a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5CF">
        <w:rPr>
          <w:rFonts w:ascii="Times New Roman" w:hAnsi="Times New Roman" w:cs="Times New Roman"/>
          <w:sz w:val="28"/>
          <w:szCs w:val="28"/>
        </w:rPr>
        <w:t xml:space="preserve">Елизаров В.Н. определяет банковский наблюдение сквозь контроль. В частности, В.Н. Елизаров сообщает о том, собственно что банковский наблюдение дает собой артельный муниципальный наблюдение в конкретной области </w:t>
      </w:r>
      <w:r>
        <w:rPr>
          <w:rFonts w:ascii="Times New Roman" w:hAnsi="Times New Roman" w:cs="Times New Roman"/>
          <w:sz w:val="28"/>
          <w:szCs w:val="28"/>
        </w:rPr>
        <w:t>хозяйства — банковском секторе</w:t>
      </w:r>
      <w:r w:rsidRPr="00BC25CF">
        <w:rPr>
          <w:rFonts w:ascii="Times New Roman" w:hAnsi="Times New Roman" w:cs="Times New Roman"/>
          <w:sz w:val="28"/>
          <w:szCs w:val="28"/>
        </w:rPr>
        <w:t>. Банковский наблюдение — это контроль над банками при допуске их к претворению в жизнь банковской работы, и в процессе такой он определяется на правовые общепризнанных мерок в области банковского наблюдения, которые работают для поддержания банковской системы в целом и обороны всякого отдельного вкладчика.</w:t>
      </w:r>
    </w:p>
    <w:p w:rsidR="00BC25CF" w:rsidRDefault="00BC25CF" w:rsidP="00BC25CF">
      <w:pPr>
        <w:pStyle w:val="a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5CF">
        <w:rPr>
          <w:rFonts w:ascii="Times New Roman" w:hAnsi="Times New Roman" w:cs="Times New Roman"/>
          <w:sz w:val="28"/>
          <w:szCs w:val="28"/>
        </w:rPr>
        <w:t>Сообразно ст. 75 Конституции РФ ведущей функцией Центрального бака РФ считается оборона и обеспечивание стойкости</w:t>
      </w:r>
      <w:r>
        <w:rPr>
          <w:rFonts w:ascii="Times New Roman" w:hAnsi="Times New Roman" w:cs="Times New Roman"/>
          <w:sz w:val="28"/>
          <w:szCs w:val="28"/>
        </w:rPr>
        <w:t> рубля</w:t>
      </w:r>
      <w:r w:rsidRPr="00BC25CF">
        <w:rPr>
          <w:rFonts w:ascii="Times New Roman" w:hAnsi="Times New Roman" w:cs="Times New Roman"/>
          <w:sz w:val="28"/>
          <w:szCs w:val="28"/>
        </w:rPr>
        <w:t>. Конституция уточняет еще, собственно что эту функцию Банк РФ воплотит в жизнь автономно от иных органов гос власти. Обозначенные положения Конституции РФ, как показывает Симановский А.Ю., по существу обусловливают необходимость наделения Банка РФ широким диапазоном надзорных функци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C25CF">
        <w:rPr>
          <w:rFonts w:ascii="Times New Roman" w:hAnsi="Times New Roman" w:cs="Times New Roman"/>
          <w:sz w:val="28"/>
          <w:szCs w:val="28"/>
        </w:rPr>
        <w:t>.</w:t>
      </w:r>
    </w:p>
    <w:p w:rsidR="00596401" w:rsidRDefault="00BC25CF" w:rsidP="00BC25CF">
      <w:pPr>
        <w:pStyle w:val="a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5CF">
        <w:rPr>
          <w:rFonts w:ascii="Times New Roman" w:hAnsi="Times New Roman" w:cs="Times New Roman"/>
          <w:sz w:val="28"/>
          <w:szCs w:val="28"/>
        </w:rPr>
        <w:t xml:space="preserve">Банковский наблюдение исполняется, ключевым образом на основании, 2-ух федеральных законов: ФЗ «О Центральном банке РФ» и «О банках и банковской </w:t>
      </w:r>
      <w:r w:rsidRPr="00BC25CF">
        <w:rPr>
          <w:rFonts w:ascii="Times New Roman" w:hAnsi="Times New Roman" w:cs="Times New Roman"/>
          <w:sz w:val="28"/>
          <w:szCs w:val="28"/>
        </w:rPr>
        <w:lastRenderedPageBreak/>
        <w:t>деятельности», а еще на основании бессчетных нормативных актах, издаваемых самим Банком РФ в согласовании с деятельным законодательством.</w:t>
      </w:r>
    </w:p>
    <w:p w:rsidR="00596401" w:rsidRDefault="00BC25CF" w:rsidP="00BC25CF">
      <w:pPr>
        <w:pStyle w:val="a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5CF">
        <w:rPr>
          <w:rFonts w:ascii="Times New Roman" w:hAnsi="Times New Roman" w:cs="Times New Roman"/>
          <w:sz w:val="28"/>
          <w:szCs w:val="28"/>
        </w:rPr>
        <w:t>В согласовании с ФЗ “О Центральном банке </w:t>
      </w:r>
      <w:r w:rsidR="00596401">
        <w:rPr>
          <w:rFonts w:ascii="Times New Roman" w:hAnsi="Times New Roman" w:cs="Times New Roman"/>
          <w:sz w:val="28"/>
          <w:szCs w:val="28"/>
        </w:rPr>
        <w:t>РФ</w:t>
      </w:r>
      <w:r w:rsidRPr="00BC25CF">
        <w:rPr>
          <w:rFonts w:ascii="Times New Roman" w:hAnsi="Times New Roman" w:cs="Times New Roman"/>
          <w:sz w:val="28"/>
          <w:szCs w:val="28"/>
        </w:rPr>
        <w:t xml:space="preserve"> (Банке России)” Банк РФ считается органом регулировки и наблюдения за р</w:t>
      </w:r>
      <w:r w:rsidR="008157B4">
        <w:rPr>
          <w:rFonts w:ascii="Times New Roman" w:hAnsi="Times New Roman" w:cs="Times New Roman"/>
          <w:sz w:val="28"/>
          <w:szCs w:val="28"/>
        </w:rPr>
        <w:t>аботой кредитных организаций</w:t>
      </w:r>
      <w:r w:rsidRPr="00BC25CF">
        <w:rPr>
          <w:rFonts w:ascii="Times New Roman" w:hAnsi="Times New Roman" w:cs="Times New Roman"/>
          <w:sz w:val="28"/>
          <w:szCs w:val="28"/>
        </w:rPr>
        <w:t>.</w:t>
      </w:r>
    </w:p>
    <w:p w:rsidR="00596401" w:rsidRDefault="00BC25CF" w:rsidP="00BC25CF">
      <w:pPr>
        <w:pStyle w:val="a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5CF">
        <w:rPr>
          <w:rFonts w:ascii="Times New Roman" w:hAnsi="Times New Roman" w:cs="Times New Roman"/>
          <w:sz w:val="28"/>
          <w:szCs w:val="28"/>
        </w:rPr>
        <w:t>Банковский наблюдение дает собой </w:t>
      </w:r>
      <w:r w:rsidR="00596401">
        <w:rPr>
          <w:rFonts w:ascii="Times New Roman" w:hAnsi="Times New Roman" w:cs="Times New Roman"/>
          <w:sz w:val="28"/>
          <w:szCs w:val="28"/>
        </w:rPr>
        <w:t>совокупности</w:t>
      </w:r>
      <w:r w:rsidRPr="00BC25CF">
        <w:rPr>
          <w:rFonts w:ascii="Times New Roman" w:hAnsi="Times New Roman" w:cs="Times New Roman"/>
          <w:sz w:val="28"/>
          <w:szCs w:val="28"/>
        </w:rPr>
        <w:t> поступков, осуществляемых органом банковского наблюдения в рамках поставленной зонам ответственности и, как правило, в согласовании с раскрытыми (официально опубликованными) процедурными общепризнанными мерками в целях обеспечивания прочности функционирования банковской системы и обороны интересов ее кредиторов, а еще покупателей.</w:t>
      </w:r>
      <w:r w:rsidR="00E43119">
        <w:rPr>
          <w:rStyle w:val="af2"/>
          <w:rFonts w:ascii="Times New Roman" w:hAnsi="Times New Roman" w:cs="Times New Roman"/>
          <w:sz w:val="28"/>
          <w:szCs w:val="28"/>
        </w:rPr>
        <w:footnoteReference w:id="7"/>
      </w:r>
    </w:p>
    <w:p w:rsidR="00596401" w:rsidRDefault="00BC25CF" w:rsidP="00BC25CF">
      <w:pPr>
        <w:pStyle w:val="a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5CF">
        <w:rPr>
          <w:rFonts w:ascii="Times New Roman" w:hAnsi="Times New Roman" w:cs="Times New Roman"/>
          <w:sz w:val="28"/>
          <w:szCs w:val="28"/>
        </w:rPr>
        <w:t>Банковский наблюдение - это надзор Банка РФ (дистанционное и контактное) за исполнением и соблюдением кредитными организациями законодательства, регулирующего банковскую работа, поставленных им нормативных актов, в что количестве денежных нормативов и правил бухгалтерског</w:t>
      </w:r>
      <w:r w:rsidR="00596401">
        <w:rPr>
          <w:rFonts w:ascii="Times New Roman" w:hAnsi="Times New Roman" w:cs="Times New Roman"/>
          <w:sz w:val="28"/>
          <w:szCs w:val="28"/>
        </w:rPr>
        <w:t>о учета и отчетности</w:t>
      </w:r>
      <w:r w:rsidRPr="00BC25CF">
        <w:rPr>
          <w:rFonts w:ascii="Times New Roman" w:hAnsi="Times New Roman" w:cs="Times New Roman"/>
          <w:sz w:val="28"/>
          <w:szCs w:val="28"/>
        </w:rPr>
        <w:t>.</w:t>
      </w:r>
    </w:p>
    <w:p w:rsidR="00596401" w:rsidRDefault="00BC25CF" w:rsidP="00BC25CF">
      <w:pPr>
        <w:pStyle w:val="a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5CF">
        <w:rPr>
          <w:rFonts w:ascii="Times New Roman" w:hAnsi="Times New Roman" w:cs="Times New Roman"/>
          <w:sz w:val="28"/>
          <w:szCs w:val="28"/>
        </w:rPr>
        <w:t>Суть банковского наблюдения произведено в проверке соотношения заключений и поступков кредитной организации законам, регулирующим банковскую работа, и нормативным актам Банка РФ.</w:t>
      </w:r>
      <w:r w:rsidR="00CB6847">
        <w:rPr>
          <w:rStyle w:val="af2"/>
          <w:rFonts w:ascii="Times New Roman" w:hAnsi="Times New Roman" w:cs="Times New Roman"/>
          <w:sz w:val="28"/>
          <w:szCs w:val="28"/>
        </w:rPr>
        <w:footnoteReference w:id="8"/>
      </w:r>
    </w:p>
    <w:p w:rsidR="00596401" w:rsidRDefault="00BC25CF" w:rsidP="00BC25CF">
      <w:pPr>
        <w:pStyle w:val="a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5CF">
        <w:rPr>
          <w:rFonts w:ascii="Times New Roman" w:hAnsi="Times New Roman" w:cs="Times New Roman"/>
          <w:sz w:val="28"/>
          <w:szCs w:val="28"/>
        </w:rPr>
        <w:t>В общем облике объекты банковского наблюдения зафиксированы в банковском законодательстве. К ним относятся кредитные организации. Впрочем кроме самих кредитных организаций к объектам банковского наблюдения идет по стопам отнести отделения и консульства кредитных организаций в РФ и за ее пределами, а еще отделения и консульства зарубежных банков в РФ.</w:t>
      </w:r>
    </w:p>
    <w:p w:rsidR="00BC25CF" w:rsidRDefault="00BC25CF" w:rsidP="00BC25CF">
      <w:pPr>
        <w:pStyle w:val="a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5CF">
        <w:rPr>
          <w:rFonts w:ascii="Times New Roman" w:hAnsi="Times New Roman" w:cs="Times New Roman"/>
          <w:sz w:val="28"/>
          <w:szCs w:val="28"/>
        </w:rPr>
        <w:lastRenderedPageBreak/>
        <w:t>Субъектом банковского наблюдения считается Банк РФ. Функции банковского наблюдения имеют все шансы реализоваться Банком РФ, его высочайшими органами управления, органом банковского наблюдения при Банке РФ, создаваемым по заключению Совета директоров, а еще территориальными учреждениями Банка РФ. Банковский наблюдение гарантируется методом неизменного исследования и проведения проверок.</w:t>
      </w:r>
    </w:p>
    <w:p w:rsidR="00904EBD" w:rsidRPr="00AA0ADE" w:rsidRDefault="00904EBD" w:rsidP="00AA0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0D7" w:rsidRDefault="00FE30D7" w:rsidP="0050378B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0D7">
        <w:rPr>
          <w:rFonts w:ascii="Times New Roman" w:hAnsi="Times New Roman" w:cs="Times New Roman"/>
          <w:sz w:val="28"/>
          <w:szCs w:val="28"/>
        </w:rPr>
        <w:t>Формы и виды банковского надзора и контроля</w:t>
      </w:r>
    </w:p>
    <w:p w:rsidR="00AA0ADE" w:rsidRPr="00AA0ADE" w:rsidRDefault="00AA0ADE" w:rsidP="00AA0ADE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04EBD" w:rsidRPr="00AB77C7" w:rsidRDefault="00904EBD" w:rsidP="00AB77C7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B77C7">
        <w:rPr>
          <w:rStyle w:val="aa"/>
          <w:b w:val="0"/>
          <w:color w:val="0D0D0D" w:themeColor="text1" w:themeTint="F2"/>
          <w:sz w:val="28"/>
          <w:szCs w:val="28"/>
        </w:rPr>
        <w:t>Вид банковского надзора</w:t>
      </w:r>
      <w:r w:rsidR="002865C3" w:rsidRPr="00AB77C7">
        <w:rPr>
          <w:rStyle w:val="aa"/>
          <w:b w:val="0"/>
          <w:color w:val="0D0D0D" w:themeColor="text1" w:themeTint="F2"/>
          <w:sz w:val="28"/>
          <w:szCs w:val="28"/>
        </w:rPr>
        <w:t xml:space="preserve"> </w:t>
      </w:r>
      <w:r w:rsidRPr="00AB77C7">
        <w:rPr>
          <w:color w:val="0D0D0D" w:themeColor="text1" w:themeTint="F2"/>
          <w:sz w:val="28"/>
          <w:szCs w:val="28"/>
        </w:rPr>
        <w:t>– это обусловленная объектом и предметом банковского надзора конкретная деятельность Банка России по проверке деятельности кредитной организации.</w:t>
      </w:r>
    </w:p>
    <w:p w:rsidR="006E67E5" w:rsidRPr="00AE2548" w:rsidRDefault="006E67E5" w:rsidP="00AE2548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0D0D0D" w:themeColor="text1" w:themeTint="F2"/>
          <w:sz w:val="28"/>
          <w:szCs w:val="28"/>
        </w:rPr>
      </w:pPr>
    </w:p>
    <w:p w:rsidR="00AA0ADE" w:rsidRDefault="00AA0ADE" w:rsidP="00AB77C7">
      <w:pPr>
        <w:pStyle w:val="ab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56382" wp14:editId="4CD737D6">
                <wp:simplePos x="0" y="0"/>
                <wp:positionH relativeFrom="column">
                  <wp:posOffset>1890395</wp:posOffset>
                </wp:positionH>
                <wp:positionV relativeFrom="paragraph">
                  <wp:posOffset>31115</wp:posOffset>
                </wp:positionV>
                <wp:extent cx="2085975" cy="6858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904EBD" w:rsidRDefault="00A515F6" w:rsidP="00904E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04EB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Контроль за деятельностью банков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56382" id="Прямоугольник 1" o:spid="_x0000_s1034" style="position:absolute;left:0;text-align:left;margin-left:148.85pt;margin-top:2.45pt;width:164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" fillcolor="white [3212]" strokecolor="#0d0d0d [3069]" strokeweight=".25pt">
                <v:textbox>
                  <w:txbxContent>
                    <w:p w:rsidR="00A515F6" w:rsidRPr="00904EBD" w:rsidRDefault="00A515F6" w:rsidP="00904EBD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04EB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Контроль за деятельностью банков</w:t>
                      </w:r>
                    </w:p>
                  </w:txbxContent>
                </v:textbox>
              </v:rect>
            </w:pict>
          </mc:Fallback>
        </mc:AlternateContent>
      </w:r>
    </w:p>
    <w:p w:rsidR="00904EBD" w:rsidRDefault="00AB77C7" w:rsidP="00904EBD">
      <w:pPr>
        <w:pStyle w:val="ab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5009F5" wp14:editId="159AC3DD">
                <wp:simplePos x="0" y="0"/>
                <wp:positionH relativeFrom="column">
                  <wp:posOffset>2908935</wp:posOffset>
                </wp:positionH>
                <wp:positionV relativeFrom="paragraph">
                  <wp:posOffset>196215</wp:posOffset>
                </wp:positionV>
                <wp:extent cx="45719" cy="600075"/>
                <wp:effectExtent l="76200" t="0" r="50165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00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0A2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29.05pt;margin-top:15.45pt;width:3.6pt;height:47.2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" strokecolor="#0d0d0d [3069]">
                <v:stroke endarrow="block"/>
              </v:shape>
            </w:pict>
          </mc:Fallback>
        </mc:AlternateContent>
      </w:r>
    </w:p>
    <w:p w:rsidR="00904EBD" w:rsidRDefault="00904EBD" w:rsidP="00AB77C7">
      <w:pPr>
        <w:pStyle w:val="ab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904EBD" w:rsidRDefault="00AB77C7" w:rsidP="00904EBD">
      <w:pPr>
        <w:pStyle w:val="p1"/>
        <w:spacing w:before="288" w:beforeAutospacing="0" w:after="288" w:afterAutospacing="0"/>
        <w:rPr>
          <w:rFonts w:ascii="Georgia" w:hAnsi="Georgia"/>
          <w:color w:val="444444"/>
        </w:rPr>
      </w:pPr>
      <w:r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3890645</wp:posOffset>
                </wp:positionH>
                <wp:positionV relativeFrom="paragraph">
                  <wp:posOffset>241300</wp:posOffset>
                </wp:positionV>
                <wp:extent cx="1047750" cy="447675"/>
                <wp:effectExtent l="0" t="0" r="76200" b="666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97178C" id="Прямая со стрелкой 25" o:spid="_x0000_s1026" type="#_x0000_t32" style="position:absolute;margin-left:306.35pt;margin-top:19pt;width:82.5pt;height:35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" strokecolor="#0d0d0d [3069]">
                <v:stroke endarrow="block"/>
              </v:shape>
            </w:pict>
          </mc:Fallback>
        </mc:AlternateContent>
      </w:r>
      <w:r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241300</wp:posOffset>
                </wp:positionV>
                <wp:extent cx="895350" cy="447675"/>
                <wp:effectExtent l="38100" t="0" r="19050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C8F2F" id="Прямая со стрелкой 21" o:spid="_x0000_s1026" type="#_x0000_t32" style="position:absolute;margin-left:74.6pt;margin-top:19pt;width:70.5pt;height:35.2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" strokecolor="#0d0d0d [3069]">
                <v:stroke endarrow="block"/>
              </v:shape>
            </w:pict>
          </mc:Fallback>
        </mc:AlternateContent>
      </w:r>
      <w:r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6D62B4" wp14:editId="3E7067C3">
                <wp:simplePos x="0" y="0"/>
                <wp:positionH relativeFrom="column">
                  <wp:posOffset>1842770</wp:posOffset>
                </wp:positionH>
                <wp:positionV relativeFrom="paragraph">
                  <wp:posOffset>47625</wp:posOffset>
                </wp:positionV>
                <wp:extent cx="2047875" cy="3429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904EBD" w:rsidRDefault="00A515F6" w:rsidP="00904E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04EB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Методы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D62B4" id="Прямоугольник 4" o:spid="_x0000_s1035" style="position:absolute;margin-left:145.1pt;margin-top:3.75pt;width:161.2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" fillcolor="white [3212]" strokecolor="#0d0d0d [3069]" strokeweight=".25pt">
                <v:textbox>
                  <w:txbxContent>
                    <w:p w:rsidR="00A515F6" w:rsidRPr="00904EBD" w:rsidRDefault="00A515F6" w:rsidP="00904EBD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04EB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Методы</w:t>
                      </w:r>
                    </w:p>
                  </w:txbxContent>
                </v:textbox>
              </v:rect>
            </w:pict>
          </mc:Fallback>
        </mc:AlternateContent>
      </w:r>
    </w:p>
    <w:p w:rsidR="00904EBD" w:rsidRDefault="00AB77C7" w:rsidP="00904EBD">
      <w:pPr>
        <w:pStyle w:val="p1"/>
        <w:spacing w:before="288" w:beforeAutospacing="0" w:after="288" w:afterAutospacing="0"/>
        <w:rPr>
          <w:rFonts w:ascii="Georgia" w:hAnsi="Georgia"/>
          <w:color w:val="444444"/>
        </w:rPr>
      </w:pPr>
      <w:r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1A198" wp14:editId="69F0FD63">
                <wp:simplePos x="0" y="0"/>
                <wp:positionH relativeFrom="column">
                  <wp:posOffset>80645</wp:posOffset>
                </wp:positionH>
                <wp:positionV relativeFrom="paragraph">
                  <wp:posOffset>327660</wp:posOffset>
                </wp:positionV>
                <wp:extent cx="1895475" cy="3429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904EBD" w:rsidRDefault="00A515F6" w:rsidP="00904E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04EB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Выдача 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и</w:t>
                            </w:r>
                            <w:r w:rsidRPr="00904EB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цензий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91A198" id="Прямоугольник 6" o:spid="_x0000_s1036" style="position:absolute;margin-left:6.35pt;margin-top:25.8pt;width:149.25pt;height:2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" fillcolor="white [3212]" strokecolor="#0d0d0d [3069]" strokeweight=".25pt">
                <v:textbox>
                  <w:txbxContent>
                    <w:p w:rsidR="00A515F6" w:rsidRPr="00904EBD" w:rsidRDefault="00A515F6" w:rsidP="00904EBD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04EB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Выдача л</w:t>
                      </w: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и</w:t>
                      </w:r>
                      <w:r w:rsidRPr="00904EB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цензий</w:t>
                      </w:r>
                    </w:p>
                  </w:txbxContent>
                </v:textbox>
              </v:rect>
            </w:pict>
          </mc:Fallback>
        </mc:AlternateContent>
      </w:r>
      <w:r w:rsidR="00904EBD"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831F76" wp14:editId="105AA353">
                <wp:simplePos x="0" y="0"/>
                <wp:positionH relativeFrom="column">
                  <wp:posOffset>4071620</wp:posOffset>
                </wp:positionH>
                <wp:positionV relativeFrom="paragraph">
                  <wp:posOffset>324485</wp:posOffset>
                </wp:positionV>
                <wp:extent cx="2047875" cy="3429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904EBD" w:rsidRDefault="00A515F6" w:rsidP="00904E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04EB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Банковский надзор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31F76" id="Прямоугольник 3" o:spid="_x0000_s1037" style="position:absolute;margin-left:320.6pt;margin-top:25.55pt;width:161.2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" fillcolor="white [3212]" strokecolor="#0d0d0d [3069]" strokeweight=".25pt">
                <v:textbox>
                  <w:txbxContent>
                    <w:p w:rsidR="00A515F6" w:rsidRPr="00904EBD" w:rsidRDefault="00A515F6" w:rsidP="00904EBD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04EB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Банковский надзор</w:t>
                      </w:r>
                    </w:p>
                  </w:txbxContent>
                </v:textbox>
              </v:rect>
            </w:pict>
          </mc:Fallback>
        </mc:AlternateContent>
      </w:r>
    </w:p>
    <w:p w:rsidR="00904EBD" w:rsidRDefault="00AB77C7" w:rsidP="00904EBD">
      <w:pPr>
        <w:pStyle w:val="p1"/>
        <w:spacing w:before="288" w:beforeAutospacing="0" w:after="288" w:afterAutospacing="0"/>
        <w:rPr>
          <w:rFonts w:ascii="Georgia" w:hAnsi="Georgia"/>
          <w:color w:val="444444"/>
        </w:rPr>
      </w:pPr>
      <w:r>
        <w:rPr>
          <w:rFonts w:ascii="Georgia" w:hAnsi="Georgia"/>
          <w:noProof/>
          <w:color w:val="4444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4986020</wp:posOffset>
                </wp:positionH>
                <wp:positionV relativeFrom="paragraph">
                  <wp:posOffset>314325</wp:posOffset>
                </wp:positionV>
                <wp:extent cx="0" cy="36195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8718B" id="Прямая соединительная линия 2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6pt,24.75pt" to="392.6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" strokecolor="#0d0d0d [3069]"/>
            </w:pict>
          </mc:Fallback>
        </mc:AlternateContent>
      </w:r>
    </w:p>
    <w:p w:rsidR="00904EBD" w:rsidRDefault="00AB77C7" w:rsidP="00904EBD">
      <w:pPr>
        <w:pStyle w:val="p1"/>
        <w:spacing w:before="288" w:beforeAutospacing="0" w:after="288" w:afterAutospacing="0"/>
        <w:rPr>
          <w:rFonts w:ascii="Georgia" w:hAnsi="Georgia"/>
          <w:color w:val="444444"/>
        </w:rPr>
      </w:pPr>
      <w:r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91F070" wp14:editId="54C1AA5D">
                <wp:simplePos x="0" y="0"/>
                <wp:positionH relativeFrom="column">
                  <wp:posOffset>80645</wp:posOffset>
                </wp:positionH>
                <wp:positionV relativeFrom="paragraph">
                  <wp:posOffset>253365</wp:posOffset>
                </wp:positionV>
                <wp:extent cx="1438275" cy="8001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904EBD" w:rsidRDefault="00A515F6" w:rsidP="00904E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04EB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Дистанционный надзор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1F070" id="Прямоугольник 7" o:spid="_x0000_s1038" style="position:absolute;margin-left:6.35pt;margin-top:19.95pt;width:113.25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" fillcolor="white [3212]" strokecolor="#0d0d0d [3069]" strokeweight=".25pt">
                <v:textbox>
                  <w:txbxContent>
                    <w:p w:rsidR="00A515F6" w:rsidRPr="00904EBD" w:rsidRDefault="00A515F6" w:rsidP="00904EBD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04EB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Дистанционный надзор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61B18F" wp14:editId="1EE5952B">
                <wp:simplePos x="0" y="0"/>
                <wp:positionH relativeFrom="column">
                  <wp:posOffset>2909569</wp:posOffset>
                </wp:positionH>
                <wp:positionV relativeFrom="paragraph">
                  <wp:posOffset>149224</wp:posOffset>
                </wp:positionV>
                <wp:extent cx="45085" cy="104775"/>
                <wp:effectExtent l="0" t="0" r="31115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84162" id="Прямая соединительная линия 30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1pt,11.75pt" to="232.6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" strokecolor="#0d0d0d [3069]"/>
            </w:pict>
          </mc:Fallback>
        </mc:AlternateContent>
      </w:r>
      <w:r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985169" wp14:editId="36780B3A">
                <wp:simplePos x="0" y="0"/>
                <wp:positionH relativeFrom="column">
                  <wp:posOffset>680720</wp:posOffset>
                </wp:positionH>
                <wp:positionV relativeFrom="paragraph">
                  <wp:posOffset>149225</wp:posOffset>
                </wp:positionV>
                <wp:extent cx="4305300" cy="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6975F" id="Прямая соединительная линия 28" o:spid="_x0000_s1026" style="position:absolute;flip:x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11.75pt" to="392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" strokecolor="#0d0d0d [3069]"/>
            </w:pict>
          </mc:Fallback>
        </mc:AlternateContent>
      </w:r>
      <w:r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5380FE" wp14:editId="3C8870B5">
                <wp:simplePos x="0" y="0"/>
                <wp:positionH relativeFrom="column">
                  <wp:posOffset>680720</wp:posOffset>
                </wp:positionH>
                <wp:positionV relativeFrom="paragraph">
                  <wp:posOffset>149225</wp:posOffset>
                </wp:positionV>
                <wp:extent cx="0" cy="104775"/>
                <wp:effectExtent l="0" t="0" r="19050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185FA" id="Прямая соединительная линия 2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pt,11.75pt" to="53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" strokecolor="#0d0d0d [3069]"/>
            </w:pict>
          </mc:Fallback>
        </mc:AlternateContent>
      </w:r>
      <w:r w:rsidR="001823CF"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8A0D3" wp14:editId="381EAD06">
                <wp:simplePos x="0" y="0"/>
                <wp:positionH relativeFrom="column">
                  <wp:posOffset>1800225</wp:posOffset>
                </wp:positionH>
                <wp:positionV relativeFrom="paragraph">
                  <wp:posOffset>257810</wp:posOffset>
                </wp:positionV>
                <wp:extent cx="2047875" cy="3429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904EBD" w:rsidRDefault="00A515F6" w:rsidP="00904E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04EB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Межбанковский надзор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58A0D3" id="Прямоугольник 2" o:spid="_x0000_s1039" style="position:absolute;margin-left:141.75pt;margin-top:20.3pt;width:161.2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" fillcolor="white [3212]" strokecolor="#0d0d0d [3069]" strokeweight=".25pt">
                <v:textbox>
                  <w:txbxContent>
                    <w:p w:rsidR="00A515F6" w:rsidRPr="00904EBD" w:rsidRDefault="00A515F6" w:rsidP="00904EBD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04EB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Межбанковский надзор</w:t>
                      </w:r>
                    </w:p>
                  </w:txbxContent>
                </v:textbox>
              </v:rect>
            </w:pict>
          </mc:Fallback>
        </mc:AlternateContent>
      </w:r>
      <w:r w:rsidR="00904EBD"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7EA4E5" wp14:editId="1A88CB06">
                <wp:simplePos x="0" y="0"/>
                <wp:positionH relativeFrom="column">
                  <wp:posOffset>4071620</wp:posOffset>
                </wp:positionH>
                <wp:positionV relativeFrom="paragraph">
                  <wp:posOffset>320040</wp:posOffset>
                </wp:positionV>
                <wp:extent cx="2047875" cy="6286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904EBD" w:rsidRDefault="00A515F6" w:rsidP="00904E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04EB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Ин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с</w:t>
                            </w:r>
                            <w:r w:rsidRPr="00904EB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пекторские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EA4E5" id="Прямоугольник 5" o:spid="_x0000_s1040" style="position:absolute;margin-left:320.6pt;margin-top:25.2pt;width:161.25pt;height:49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" fillcolor="white [3212]" strokecolor="#0d0d0d [3069]" strokeweight=".25pt">
                <v:textbox>
                  <w:txbxContent>
                    <w:p w:rsidR="00A515F6" w:rsidRPr="00904EBD" w:rsidRDefault="00A515F6" w:rsidP="00904EBD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04EB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Ин</w:t>
                      </w: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с</w:t>
                      </w:r>
                      <w:r w:rsidRPr="00904EB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пекторские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904EBD" w:rsidRDefault="00AB77C7" w:rsidP="00904EBD">
      <w:pPr>
        <w:pStyle w:val="p1"/>
        <w:spacing w:before="288" w:beforeAutospacing="0" w:after="288" w:afterAutospacing="0"/>
        <w:rPr>
          <w:rFonts w:ascii="Georgia" w:hAnsi="Georgia"/>
          <w:color w:val="444444"/>
        </w:rPr>
      </w:pPr>
      <w:r>
        <w:rPr>
          <w:rFonts w:ascii="Georgia" w:hAnsi="Georgia"/>
          <w:noProof/>
          <w:color w:val="4444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240665</wp:posOffset>
                </wp:positionV>
                <wp:extent cx="9525" cy="847725"/>
                <wp:effectExtent l="38100" t="0" r="66675" b="476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47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CC8B3" id="Прямая со стрелкой 32" o:spid="_x0000_s1026" type="#_x0000_t32" style="position:absolute;margin-left:244.85pt;margin-top:18.95pt;width:.75pt;height:66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" strokecolor="#0d0d0d [3069]">
                <v:stroke endarrow="block"/>
              </v:shape>
            </w:pict>
          </mc:Fallback>
        </mc:AlternateContent>
      </w:r>
    </w:p>
    <w:p w:rsidR="00904EBD" w:rsidRDefault="00AB77C7" w:rsidP="00904EBD">
      <w:pPr>
        <w:pStyle w:val="p1"/>
        <w:spacing w:before="288" w:beforeAutospacing="0" w:after="288" w:afterAutospacing="0"/>
        <w:rPr>
          <w:rFonts w:ascii="Georgia" w:hAnsi="Georgia"/>
          <w:color w:val="444444"/>
        </w:rPr>
      </w:pPr>
      <w:r>
        <w:rPr>
          <w:rFonts w:ascii="Georgia" w:hAnsi="Georgia"/>
          <w:noProof/>
          <w:color w:val="4444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236855</wp:posOffset>
                </wp:positionV>
                <wp:extent cx="1028700" cy="485775"/>
                <wp:effectExtent l="38100" t="0" r="19050" b="6667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485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ABDEB" id="Прямая со стрелкой 34" o:spid="_x0000_s1026" type="#_x0000_t32" style="position:absolute;margin-left:261.35pt;margin-top:18.65pt;width:81pt;height:38.25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" strokecolor="#0d0d0d [3069]">
                <v:stroke endarrow="block"/>
              </v:shape>
            </w:pict>
          </mc:Fallback>
        </mc:AlternateContent>
      </w:r>
      <w:r>
        <w:rPr>
          <w:rFonts w:ascii="Georgia" w:hAnsi="Georgia"/>
          <w:noProof/>
          <w:color w:val="4444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04E0EF" wp14:editId="3235DDEF">
                <wp:simplePos x="0" y="0"/>
                <wp:positionH relativeFrom="column">
                  <wp:posOffset>822960</wp:posOffset>
                </wp:positionH>
                <wp:positionV relativeFrom="paragraph">
                  <wp:posOffset>341630</wp:posOffset>
                </wp:positionV>
                <wp:extent cx="45719" cy="381000"/>
                <wp:effectExtent l="57150" t="0" r="50165" b="571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6037E" id="Прямая со стрелкой 31" o:spid="_x0000_s1026" type="#_x0000_t32" style="position:absolute;margin-left:64.8pt;margin-top:26.9pt;width:3.6pt;height:30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" strokecolor="#0d0d0d [3069]">
                <v:stroke endarrow="block"/>
              </v:shape>
            </w:pict>
          </mc:Fallback>
        </mc:AlternateContent>
      </w:r>
    </w:p>
    <w:p w:rsidR="00904EBD" w:rsidRDefault="00AB77C7" w:rsidP="00904EBD">
      <w:pPr>
        <w:pStyle w:val="p1"/>
        <w:spacing w:before="288" w:beforeAutospacing="0" w:after="288" w:afterAutospacing="0"/>
        <w:rPr>
          <w:rFonts w:ascii="Georgia" w:hAnsi="Georgia"/>
          <w:color w:val="444444"/>
        </w:rPr>
      </w:pPr>
      <w:r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823594</wp:posOffset>
                </wp:positionH>
                <wp:positionV relativeFrom="paragraph">
                  <wp:posOffset>176530</wp:posOffset>
                </wp:positionV>
                <wp:extent cx="2295525" cy="0"/>
                <wp:effectExtent l="0" t="0" r="2857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76FCD" id="Прямая соединительная линия 3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5pt,13.9pt" to="245.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" strokecolor="#0d0d0d [3069]"/>
            </w:pict>
          </mc:Fallback>
        </mc:AlternateContent>
      </w:r>
      <w:r w:rsidR="002865C3"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3B9147" wp14:editId="08410938">
                <wp:simplePos x="0" y="0"/>
                <wp:positionH relativeFrom="column">
                  <wp:posOffset>4071620</wp:posOffset>
                </wp:positionH>
                <wp:positionV relativeFrom="paragraph">
                  <wp:posOffset>180340</wp:posOffset>
                </wp:positionV>
                <wp:extent cx="2047875" cy="12954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904EBD" w:rsidRDefault="00A515F6" w:rsidP="00904E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4EB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Результат – составление собственного рейтинга банков для принятия  необходимых мер регулирования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B9147" id="Прямоугольник 10" o:spid="_x0000_s1041" style="position:absolute;margin-left:320.6pt;margin-top:14.2pt;width:161.25pt;height:10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" fillcolor="white [3212]" strokecolor="#0d0d0d [3069]" strokeweight=".25pt">
                <v:textbox>
                  <w:txbxContent>
                    <w:p w:rsidR="00A515F6" w:rsidRPr="00904EBD" w:rsidRDefault="00A515F6" w:rsidP="00904EB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4EB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 xml:space="preserve">Результат – составление собственного рейтинга банков для </w:t>
                      </w:r>
                      <w:proofErr w:type="gramStart"/>
                      <w:r w:rsidRPr="00904EB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принятия  необходимых</w:t>
                      </w:r>
                      <w:proofErr w:type="gramEnd"/>
                      <w:r w:rsidRPr="00904EB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 xml:space="preserve"> мер регулирования </w:t>
                      </w:r>
                    </w:p>
                  </w:txbxContent>
                </v:textbox>
              </v:rect>
            </w:pict>
          </mc:Fallback>
        </mc:AlternateContent>
      </w:r>
    </w:p>
    <w:p w:rsidR="00904EBD" w:rsidRDefault="00AB77C7" w:rsidP="00904EBD">
      <w:pPr>
        <w:pStyle w:val="p1"/>
        <w:spacing w:before="288" w:beforeAutospacing="0" w:after="288" w:afterAutospacing="0"/>
        <w:rPr>
          <w:rFonts w:ascii="Georgia" w:hAnsi="Georgia"/>
          <w:color w:val="444444"/>
        </w:rPr>
      </w:pPr>
      <w:r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3804920</wp:posOffset>
                </wp:positionH>
                <wp:positionV relativeFrom="paragraph">
                  <wp:posOffset>277495</wp:posOffset>
                </wp:positionV>
                <wp:extent cx="266700" cy="9525"/>
                <wp:effectExtent l="0" t="57150" r="38100" b="8572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5DD89F" id="Прямая со стрелкой 35" o:spid="_x0000_s1026" type="#_x0000_t32" style="position:absolute;margin-left:299.6pt;margin-top:21.85pt;width:21pt;height: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" strokecolor="#0d0d0d [3069]">
                <v:stroke endarrow="block"/>
              </v:shape>
            </w:pict>
          </mc:Fallback>
        </mc:AlternateContent>
      </w:r>
      <w:r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6B09E8" wp14:editId="6367DB07">
                <wp:simplePos x="0" y="0"/>
                <wp:positionH relativeFrom="column">
                  <wp:posOffset>80645</wp:posOffset>
                </wp:positionH>
                <wp:positionV relativeFrom="paragraph">
                  <wp:posOffset>20320</wp:posOffset>
                </wp:positionV>
                <wp:extent cx="1895475" cy="6191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904EBD" w:rsidRDefault="00A515F6" w:rsidP="00904E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04EB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Ранее распознавание контроля банков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B09E8" id="Прямоугольник 8" o:spid="_x0000_s1042" style="position:absolute;margin-left:6.35pt;margin-top:1.6pt;width:149.2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" fillcolor="white [3212]" strokecolor="#0d0d0d [3069]" strokeweight=".25pt">
                <v:textbox>
                  <w:txbxContent>
                    <w:p w:rsidR="00A515F6" w:rsidRPr="00904EBD" w:rsidRDefault="00A515F6" w:rsidP="00904EBD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04EB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Ранее распознавание контроля банков</w:t>
                      </w:r>
                    </w:p>
                  </w:txbxContent>
                </v:textbox>
              </v:rect>
            </w:pict>
          </mc:Fallback>
        </mc:AlternateContent>
      </w:r>
      <w:r w:rsidR="001823CF">
        <w:rPr>
          <w:rFonts w:ascii="Palatino Linotype" w:hAnsi="Palatino Linotype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ADC2D3" wp14:editId="4417D592">
                <wp:simplePos x="0" y="0"/>
                <wp:positionH relativeFrom="column">
                  <wp:posOffset>2328545</wp:posOffset>
                </wp:positionH>
                <wp:positionV relativeFrom="paragraph">
                  <wp:posOffset>14605</wp:posOffset>
                </wp:positionV>
                <wp:extent cx="1476375" cy="4762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F6" w:rsidRPr="00904EBD" w:rsidRDefault="00A515F6" w:rsidP="00904E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04EBD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Анализ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DC2D3" id="Прямоугольник 9" o:spid="_x0000_s1043" style="position:absolute;margin-left:183.35pt;margin-top:1.15pt;width:116.2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" fillcolor="white [3212]" strokecolor="#0d0d0d [3069]" strokeweight=".25pt">
                <v:textbox>
                  <w:txbxContent>
                    <w:p w:rsidR="00A515F6" w:rsidRPr="00904EBD" w:rsidRDefault="00A515F6" w:rsidP="00904EBD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04EBD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Анализ</w:t>
                      </w:r>
                    </w:p>
                  </w:txbxContent>
                </v:textbox>
              </v:rect>
            </w:pict>
          </mc:Fallback>
        </mc:AlternateContent>
      </w:r>
    </w:p>
    <w:p w:rsidR="00904EBD" w:rsidRDefault="00904EBD" w:rsidP="00904EBD">
      <w:pPr>
        <w:pStyle w:val="p1"/>
        <w:spacing w:before="288" w:beforeAutospacing="0" w:after="288" w:afterAutospacing="0"/>
        <w:rPr>
          <w:rFonts w:ascii="Georgia" w:hAnsi="Georgia"/>
          <w:color w:val="444444"/>
        </w:rPr>
      </w:pPr>
    </w:p>
    <w:p w:rsidR="00CB1585" w:rsidRDefault="00CB1585" w:rsidP="00AE2548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rFonts w:ascii="Georgia" w:hAnsi="Georgia"/>
          <w:color w:val="444444"/>
        </w:rPr>
      </w:pPr>
    </w:p>
    <w:p w:rsidR="00CB1585" w:rsidRDefault="00CB1585" w:rsidP="00AE2548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rFonts w:ascii="Georgia" w:hAnsi="Georgia"/>
          <w:color w:val="444444"/>
        </w:rPr>
      </w:pPr>
    </w:p>
    <w:p w:rsidR="006E67E5" w:rsidRDefault="003D76E5" w:rsidP="00AE2548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rStyle w:val="aa"/>
          <w:b w:val="0"/>
          <w:color w:val="000000"/>
          <w:sz w:val="28"/>
          <w:szCs w:val="28"/>
          <w:shd w:val="clear" w:color="auto" w:fill="FFFFFF"/>
        </w:rPr>
      </w:pPr>
      <w:r w:rsidRPr="003D76E5">
        <w:rPr>
          <w:rStyle w:val="aa"/>
          <w:b w:val="0"/>
          <w:color w:val="000000"/>
          <w:sz w:val="28"/>
          <w:szCs w:val="28"/>
          <w:shd w:val="clear" w:color="auto" w:fill="FFFFFF"/>
        </w:rPr>
        <w:lastRenderedPageBreak/>
        <w:t>Рис. 2 - Формы и методы контроля над деятельностью банков со стороны ЦБ РФ</w:t>
      </w:r>
      <w:r>
        <w:rPr>
          <w:rStyle w:val="aa"/>
          <w:b w:val="0"/>
          <w:color w:val="000000"/>
          <w:sz w:val="28"/>
          <w:szCs w:val="28"/>
          <w:shd w:val="clear" w:color="auto" w:fill="FFFFFF"/>
        </w:rPr>
        <w:t>.</w:t>
      </w:r>
    </w:p>
    <w:p w:rsidR="002C64BB" w:rsidRPr="00AB77C7" w:rsidRDefault="002C64BB" w:rsidP="002C64B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B77C7">
        <w:rPr>
          <w:color w:val="0D0D0D" w:themeColor="text1" w:themeTint="F2"/>
          <w:sz w:val="28"/>
          <w:szCs w:val="28"/>
        </w:rPr>
        <w:t xml:space="preserve">В </w:t>
      </w:r>
      <w:r>
        <w:rPr>
          <w:color w:val="0D0D0D" w:themeColor="text1" w:themeTint="F2"/>
          <w:sz w:val="28"/>
          <w:szCs w:val="28"/>
        </w:rPr>
        <w:t xml:space="preserve">стандартном </w:t>
      </w:r>
      <w:r w:rsidRPr="00AB77C7">
        <w:rPr>
          <w:color w:val="0D0D0D" w:themeColor="text1" w:themeTint="F2"/>
          <w:sz w:val="28"/>
          <w:szCs w:val="28"/>
        </w:rPr>
        <w:t xml:space="preserve">варианте банковский надзор </w:t>
      </w:r>
      <w:r>
        <w:rPr>
          <w:color w:val="0D0D0D" w:themeColor="text1" w:themeTint="F2"/>
          <w:sz w:val="28"/>
          <w:szCs w:val="28"/>
        </w:rPr>
        <w:t>подразумевает 2</w:t>
      </w:r>
      <w:r w:rsidRPr="00AB77C7">
        <w:rPr>
          <w:color w:val="0D0D0D" w:themeColor="text1" w:themeTint="F2"/>
          <w:sz w:val="28"/>
          <w:szCs w:val="28"/>
        </w:rPr>
        <w:t xml:space="preserve"> основных компонента:</w:t>
      </w:r>
    </w:p>
    <w:p w:rsidR="002C64BB" w:rsidRPr="00AB77C7" w:rsidRDefault="002C64BB" w:rsidP="002C64B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B77C7">
        <w:rPr>
          <w:color w:val="0D0D0D" w:themeColor="text1" w:themeTint="F2"/>
          <w:sz w:val="28"/>
          <w:szCs w:val="28"/>
        </w:rPr>
        <w:t>1) лицензирование и согласование изменений структуры кредитной организации;</w:t>
      </w:r>
    </w:p>
    <w:p w:rsidR="002C64BB" w:rsidRPr="00AB77C7" w:rsidRDefault="002C64BB" w:rsidP="002C64B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B77C7">
        <w:rPr>
          <w:color w:val="0D0D0D" w:themeColor="text1" w:themeTint="F2"/>
          <w:sz w:val="28"/>
          <w:szCs w:val="28"/>
        </w:rPr>
        <w:t>2) текущий контроль </w:t>
      </w:r>
    </w:p>
    <w:p w:rsidR="003C42CD" w:rsidRDefault="003C42CD" w:rsidP="001823CF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rStyle w:val="aa"/>
          <w:b w:val="0"/>
          <w:color w:val="0D0D0D" w:themeColor="text1" w:themeTint="F2"/>
          <w:sz w:val="28"/>
          <w:szCs w:val="28"/>
        </w:rPr>
      </w:pPr>
      <w:r>
        <w:rPr>
          <w:rStyle w:val="aa"/>
          <w:b w:val="0"/>
          <w:color w:val="0D0D0D" w:themeColor="text1" w:themeTint="F2"/>
          <w:sz w:val="28"/>
          <w:szCs w:val="28"/>
        </w:rPr>
        <w:t>Классифицировать можно с помощью различных критериев банковский надзор:</w:t>
      </w:r>
    </w:p>
    <w:p w:rsidR="003C42CD" w:rsidRDefault="00904EBD" w:rsidP="008F78EF">
      <w:pPr>
        <w:pStyle w:val="p1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1823CF">
        <w:rPr>
          <w:color w:val="0D0D0D" w:themeColor="text1" w:themeTint="F2"/>
          <w:sz w:val="28"/>
          <w:szCs w:val="28"/>
        </w:rPr>
        <w:t xml:space="preserve">Общая классификация банковского надзора. В зависимости от предмета надзора следует выделить </w:t>
      </w:r>
      <w:r w:rsidRPr="001823CF">
        <w:rPr>
          <w:rStyle w:val="aa"/>
          <w:b w:val="0"/>
          <w:color w:val="0D0D0D" w:themeColor="text1" w:themeTint="F2"/>
          <w:sz w:val="28"/>
          <w:szCs w:val="28"/>
        </w:rPr>
        <w:t>функциональные виды надзора, а в зависимости от субъекта – институциональные.</w:t>
      </w:r>
    </w:p>
    <w:p w:rsidR="003C42CD" w:rsidRDefault="00904EBD" w:rsidP="008F78EF">
      <w:pPr>
        <w:pStyle w:val="p1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C42CD">
        <w:rPr>
          <w:color w:val="0D0D0D" w:themeColor="text1" w:themeTint="F2"/>
          <w:sz w:val="28"/>
          <w:szCs w:val="28"/>
        </w:rPr>
        <w:t xml:space="preserve">Предметная классификация банковского надзора (функциональная). Банковский надзор </w:t>
      </w:r>
      <w:r w:rsidR="000B7D72">
        <w:rPr>
          <w:color w:val="0D0D0D" w:themeColor="text1" w:themeTint="F2"/>
          <w:sz w:val="28"/>
          <w:szCs w:val="28"/>
        </w:rPr>
        <w:t xml:space="preserve">классифицируется в соответствии </w:t>
      </w:r>
      <w:r w:rsidRPr="003C42CD">
        <w:rPr>
          <w:color w:val="0D0D0D" w:themeColor="text1" w:themeTint="F2"/>
          <w:sz w:val="28"/>
          <w:szCs w:val="28"/>
        </w:rPr>
        <w:t>со спецификой нормативного, экономического и финансового содержания банковской деятельности, которая является предметом надзора.</w:t>
      </w:r>
    </w:p>
    <w:p w:rsidR="003C42CD" w:rsidRDefault="00904EBD" w:rsidP="008F78EF">
      <w:pPr>
        <w:pStyle w:val="p1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C42CD">
        <w:rPr>
          <w:color w:val="0D0D0D" w:themeColor="text1" w:themeTint="F2"/>
          <w:sz w:val="28"/>
          <w:szCs w:val="28"/>
        </w:rPr>
        <w:t>Нормативная класс</w:t>
      </w:r>
      <w:r w:rsidR="005C5819">
        <w:rPr>
          <w:color w:val="0D0D0D" w:themeColor="text1" w:themeTint="F2"/>
          <w:sz w:val="28"/>
          <w:szCs w:val="28"/>
        </w:rPr>
        <w:t>ификация банковского надзора. Можно выделить несколько видов</w:t>
      </w:r>
      <w:r w:rsidRPr="003C42CD">
        <w:rPr>
          <w:color w:val="0D0D0D" w:themeColor="text1" w:themeTint="F2"/>
          <w:sz w:val="28"/>
          <w:szCs w:val="28"/>
        </w:rPr>
        <w:t>:</w:t>
      </w:r>
      <w:r w:rsidR="00B106A6">
        <w:rPr>
          <w:color w:val="0D0D0D" w:themeColor="text1" w:themeTint="F2"/>
          <w:sz w:val="28"/>
          <w:szCs w:val="28"/>
        </w:rPr>
        <w:t xml:space="preserve"> </w:t>
      </w:r>
      <w:r w:rsidRPr="003C42CD">
        <w:rPr>
          <w:rStyle w:val="aa"/>
          <w:b w:val="0"/>
          <w:color w:val="0D0D0D" w:themeColor="text1" w:themeTint="F2"/>
          <w:sz w:val="28"/>
          <w:szCs w:val="28"/>
        </w:rPr>
        <w:t>общий</w:t>
      </w:r>
      <w:r w:rsidR="00B106A6">
        <w:rPr>
          <w:rStyle w:val="aa"/>
          <w:b w:val="0"/>
          <w:color w:val="0D0D0D" w:themeColor="text1" w:themeTint="F2"/>
          <w:sz w:val="28"/>
          <w:szCs w:val="28"/>
        </w:rPr>
        <w:t xml:space="preserve"> </w:t>
      </w:r>
      <w:r w:rsidRPr="003C42CD">
        <w:rPr>
          <w:color w:val="0D0D0D" w:themeColor="text1" w:themeTint="F2"/>
          <w:sz w:val="28"/>
          <w:szCs w:val="28"/>
        </w:rPr>
        <w:t>(юридический) и</w:t>
      </w:r>
      <w:r w:rsidR="00B106A6">
        <w:rPr>
          <w:color w:val="0D0D0D" w:themeColor="text1" w:themeTint="F2"/>
          <w:sz w:val="28"/>
          <w:szCs w:val="28"/>
        </w:rPr>
        <w:t xml:space="preserve"> </w:t>
      </w:r>
      <w:r w:rsidRPr="003C42CD">
        <w:rPr>
          <w:rStyle w:val="aa"/>
          <w:b w:val="0"/>
          <w:color w:val="0D0D0D" w:themeColor="text1" w:themeTint="F2"/>
          <w:sz w:val="28"/>
          <w:szCs w:val="28"/>
        </w:rPr>
        <w:t>пруденциальный</w:t>
      </w:r>
      <w:r w:rsidR="00B106A6">
        <w:rPr>
          <w:rStyle w:val="aa"/>
          <w:b w:val="0"/>
          <w:color w:val="0D0D0D" w:themeColor="text1" w:themeTint="F2"/>
          <w:sz w:val="28"/>
          <w:szCs w:val="28"/>
        </w:rPr>
        <w:t xml:space="preserve"> </w:t>
      </w:r>
      <w:r w:rsidRPr="003C42CD">
        <w:rPr>
          <w:color w:val="0D0D0D" w:themeColor="text1" w:themeTint="F2"/>
          <w:sz w:val="28"/>
          <w:szCs w:val="28"/>
        </w:rPr>
        <w:t>(финансовый).</w:t>
      </w:r>
    </w:p>
    <w:p w:rsidR="00904EBD" w:rsidRPr="003C42CD" w:rsidRDefault="00AD2117" w:rsidP="008F78EF">
      <w:pPr>
        <w:pStyle w:val="p1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Банковский надзор в</w:t>
      </w:r>
      <w:r w:rsidR="00904EBD" w:rsidRPr="003C42CD">
        <w:rPr>
          <w:color w:val="0D0D0D" w:themeColor="text1" w:themeTint="F2"/>
          <w:sz w:val="28"/>
          <w:szCs w:val="28"/>
        </w:rPr>
        <w:t xml:space="preserve"> зависимости от развития банковской деятельности </w:t>
      </w:r>
      <w:r>
        <w:rPr>
          <w:color w:val="0D0D0D" w:themeColor="text1" w:themeTint="F2"/>
          <w:sz w:val="28"/>
          <w:szCs w:val="28"/>
        </w:rPr>
        <w:t>подразумевает</w:t>
      </w:r>
      <w:r w:rsidR="00904EBD" w:rsidRPr="003C42CD">
        <w:rPr>
          <w:color w:val="0D0D0D" w:themeColor="text1" w:themeTint="F2"/>
          <w:sz w:val="28"/>
          <w:szCs w:val="28"/>
        </w:rPr>
        <w:t>:</w:t>
      </w:r>
    </w:p>
    <w:p w:rsidR="00904EBD" w:rsidRPr="001823CF" w:rsidRDefault="00904EBD" w:rsidP="001823CF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1823CF">
        <w:rPr>
          <w:color w:val="0D0D0D" w:themeColor="text1" w:themeTint="F2"/>
          <w:sz w:val="28"/>
          <w:szCs w:val="28"/>
        </w:rPr>
        <w:t>1) </w:t>
      </w:r>
      <w:r w:rsidRPr="001823CF">
        <w:rPr>
          <w:rStyle w:val="aa"/>
          <w:b w:val="0"/>
          <w:color w:val="0D0D0D" w:themeColor="text1" w:themeTint="F2"/>
          <w:sz w:val="28"/>
          <w:szCs w:val="28"/>
        </w:rPr>
        <w:t>лицензирование;</w:t>
      </w:r>
    </w:p>
    <w:p w:rsidR="00AD2117" w:rsidRDefault="00904EBD" w:rsidP="00AD2117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1823CF">
        <w:rPr>
          <w:color w:val="0D0D0D" w:themeColor="text1" w:themeTint="F2"/>
          <w:sz w:val="28"/>
          <w:szCs w:val="28"/>
        </w:rPr>
        <w:t>2) </w:t>
      </w:r>
      <w:r w:rsidRPr="001823CF">
        <w:rPr>
          <w:rStyle w:val="aa"/>
          <w:b w:val="0"/>
          <w:color w:val="0D0D0D" w:themeColor="text1" w:themeTint="F2"/>
          <w:sz w:val="28"/>
          <w:szCs w:val="28"/>
        </w:rPr>
        <w:t>текущий надзор</w:t>
      </w:r>
      <w:r w:rsidRPr="001823CF">
        <w:rPr>
          <w:color w:val="0D0D0D" w:themeColor="text1" w:themeTint="F2"/>
          <w:sz w:val="28"/>
          <w:szCs w:val="28"/>
        </w:rPr>
        <w:t xml:space="preserve"> </w:t>
      </w:r>
      <w:r w:rsidR="00AD2117">
        <w:rPr>
          <w:color w:val="0D0D0D" w:themeColor="text1" w:themeTint="F2"/>
          <w:sz w:val="28"/>
          <w:szCs w:val="28"/>
        </w:rPr>
        <w:t xml:space="preserve">за исполнением финансовых нормативов и соблюдение законодательства. </w:t>
      </w:r>
    </w:p>
    <w:p w:rsidR="00AD2117" w:rsidRDefault="00D643DD" w:rsidP="00AD2117">
      <w:pPr>
        <w:pStyle w:val="p1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Банковский надзор в</w:t>
      </w:r>
      <w:r w:rsidR="00904EBD" w:rsidRPr="001823CF">
        <w:rPr>
          <w:color w:val="0D0D0D" w:themeColor="text1" w:themeTint="F2"/>
          <w:sz w:val="28"/>
          <w:szCs w:val="28"/>
        </w:rPr>
        <w:t xml:space="preserve"> зависимости </w:t>
      </w:r>
      <w:r>
        <w:rPr>
          <w:color w:val="0D0D0D" w:themeColor="text1" w:themeTint="F2"/>
          <w:sz w:val="28"/>
          <w:szCs w:val="28"/>
        </w:rPr>
        <w:t xml:space="preserve">финансового положения банковской </w:t>
      </w:r>
      <w:r w:rsidR="00904EBD" w:rsidRPr="001823CF">
        <w:rPr>
          <w:color w:val="0D0D0D" w:themeColor="text1" w:themeTint="F2"/>
          <w:sz w:val="28"/>
          <w:szCs w:val="28"/>
        </w:rPr>
        <w:t>различают</w:t>
      </w:r>
      <w:r w:rsidR="0050378B">
        <w:rPr>
          <w:color w:val="0D0D0D" w:themeColor="text1" w:themeTint="F2"/>
          <w:sz w:val="28"/>
          <w:szCs w:val="28"/>
        </w:rPr>
        <w:t xml:space="preserve"> </w:t>
      </w:r>
      <w:r w:rsidR="00904EBD" w:rsidRPr="001823CF">
        <w:rPr>
          <w:rStyle w:val="aa"/>
          <w:b w:val="0"/>
          <w:color w:val="0D0D0D" w:themeColor="text1" w:themeTint="F2"/>
          <w:sz w:val="28"/>
          <w:szCs w:val="28"/>
        </w:rPr>
        <w:t>валютный надзор</w:t>
      </w:r>
      <w:r>
        <w:rPr>
          <w:rStyle w:val="aa"/>
          <w:b w:val="0"/>
          <w:color w:val="0D0D0D" w:themeColor="text1" w:themeTint="F2"/>
          <w:sz w:val="28"/>
          <w:szCs w:val="28"/>
        </w:rPr>
        <w:t xml:space="preserve"> </w:t>
      </w:r>
      <w:r w:rsidR="00904EBD" w:rsidRPr="001823CF">
        <w:rPr>
          <w:color w:val="0D0D0D" w:themeColor="text1" w:themeTint="F2"/>
          <w:sz w:val="28"/>
          <w:szCs w:val="28"/>
        </w:rPr>
        <w:t>и</w:t>
      </w:r>
      <w:r>
        <w:rPr>
          <w:color w:val="0D0D0D" w:themeColor="text1" w:themeTint="F2"/>
          <w:sz w:val="28"/>
          <w:szCs w:val="28"/>
        </w:rPr>
        <w:t xml:space="preserve"> </w:t>
      </w:r>
      <w:r w:rsidR="00904EBD" w:rsidRPr="001823CF">
        <w:rPr>
          <w:rStyle w:val="aa"/>
          <w:b w:val="0"/>
          <w:color w:val="0D0D0D" w:themeColor="text1" w:themeTint="F2"/>
          <w:sz w:val="28"/>
          <w:szCs w:val="28"/>
        </w:rPr>
        <w:t>надзор, связанный с обслуживанием банками бюджетных счетов.</w:t>
      </w:r>
    </w:p>
    <w:p w:rsidR="00904EBD" w:rsidRDefault="00D2550B" w:rsidP="00D336A8">
      <w:pPr>
        <w:pStyle w:val="p1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Банковский надзор в</w:t>
      </w:r>
      <w:r w:rsidR="00904EBD" w:rsidRPr="00AD2117">
        <w:rPr>
          <w:color w:val="0D0D0D" w:themeColor="text1" w:themeTint="F2"/>
          <w:sz w:val="28"/>
          <w:szCs w:val="28"/>
        </w:rPr>
        <w:t xml:space="preserve"> зависимости от места проведения надзора </w:t>
      </w:r>
      <w:r>
        <w:rPr>
          <w:color w:val="0D0D0D" w:themeColor="text1" w:themeTint="F2"/>
          <w:sz w:val="28"/>
          <w:szCs w:val="28"/>
        </w:rPr>
        <w:t xml:space="preserve">подразделяется на несколько видов: </w:t>
      </w:r>
      <w:r w:rsidR="00904EBD" w:rsidRPr="00AD2117">
        <w:rPr>
          <w:color w:val="0D0D0D" w:themeColor="text1" w:themeTint="F2"/>
          <w:sz w:val="28"/>
          <w:szCs w:val="28"/>
        </w:rPr>
        <w:t>дистанционный</w:t>
      </w:r>
      <w:r w:rsidR="00BE217C">
        <w:rPr>
          <w:color w:val="0D0D0D" w:themeColor="text1" w:themeTint="F2"/>
          <w:sz w:val="28"/>
          <w:szCs w:val="28"/>
        </w:rPr>
        <w:t xml:space="preserve"> (контроль за кредитными организациями с помощью предоставления необходимых документов через </w:t>
      </w:r>
      <w:r w:rsidR="00BE217C">
        <w:rPr>
          <w:color w:val="0D0D0D" w:themeColor="text1" w:themeTint="F2"/>
          <w:sz w:val="28"/>
          <w:szCs w:val="28"/>
        </w:rPr>
        <w:lastRenderedPageBreak/>
        <w:t>удаленный доступ) и контактный (</w:t>
      </w:r>
      <w:r w:rsidR="00D336A8">
        <w:rPr>
          <w:color w:val="0D0D0D" w:themeColor="text1" w:themeTint="F2"/>
          <w:sz w:val="28"/>
          <w:szCs w:val="28"/>
        </w:rPr>
        <w:t>надзор, который проверяет банновскую деятельность в самой кредитной организации</w:t>
      </w:r>
      <w:r w:rsidR="00BE217C">
        <w:rPr>
          <w:color w:val="0D0D0D" w:themeColor="text1" w:themeTint="F2"/>
          <w:sz w:val="28"/>
          <w:szCs w:val="28"/>
        </w:rPr>
        <w:t>)</w:t>
      </w:r>
      <w:r w:rsidR="005B51CC">
        <w:rPr>
          <w:rStyle w:val="af2"/>
          <w:color w:val="0D0D0D" w:themeColor="text1" w:themeTint="F2"/>
          <w:sz w:val="28"/>
          <w:szCs w:val="28"/>
        </w:rPr>
        <w:footnoteReference w:id="9"/>
      </w:r>
    </w:p>
    <w:p w:rsidR="00D336A8" w:rsidRPr="00D336A8" w:rsidRDefault="00D336A8" w:rsidP="002C64BB">
      <w:pPr>
        <w:pStyle w:val="p1"/>
        <w:spacing w:before="0" w:beforeAutospacing="0" w:after="0" w:afterAutospacing="0" w:line="360" w:lineRule="auto"/>
        <w:contextualSpacing/>
        <w:jc w:val="both"/>
        <w:rPr>
          <w:color w:val="0D0D0D" w:themeColor="text1" w:themeTint="F2"/>
          <w:sz w:val="28"/>
          <w:szCs w:val="28"/>
        </w:rPr>
      </w:pPr>
    </w:p>
    <w:p w:rsidR="00FE30D7" w:rsidRDefault="00FE30D7" w:rsidP="0050378B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0D7">
        <w:rPr>
          <w:rFonts w:ascii="Times New Roman" w:hAnsi="Times New Roman" w:cs="Times New Roman"/>
          <w:sz w:val="28"/>
          <w:szCs w:val="28"/>
        </w:rPr>
        <w:t>Организация банковского регулирования, надзора и контроля</w:t>
      </w:r>
    </w:p>
    <w:p w:rsidR="00FE30D7" w:rsidRPr="00451A06" w:rsidRDefault="00FE30D7" w:rsidP="00451A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A06" w:rsidRPr="00451A06" w:rsidRDefault="00451A06" w:rsidP="00451A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A06">
        <w:rPr>
          <w:rFonts w:ascii="Times New Roman" w:hAnsi="Times New Roman" w:cs="Times New Roman"/>
          <w:sz w:val="28"/>
          <w:szCs w:val="28"/>
        </w:rPr>
        <w:t xml:space="preserve">Банковское регулирование и банковский надзор – функции Банка России. Задачами регулирования и надзора в банковском секторе являются поддержание </w:t>
      </w:r>
      <w:r w:rsidRPr="00705AA0">
        <w:rPr>
          <w:rFonts w:ascii="Times New Roman" w:hAnsi="Times New Roman" w:cs="Times New Roman"/>
          <w:sz w:val="28"/>
          <w:szCs w:val="28"/>
        </w:rPr>
        <w:t>стабильности банковской системы и защита интересов вкладчиков и кредиторов.</w:t>
      </w:r>
      <w:r w:rsidR="00705AA0" w:rsidRPr="00705A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Банк России не вторгается в оперативную деятельность кредитных организаций, кроме случаев, которые предусмотрены федеральными законами.</w:t>
      </w:r>
      <w:r w:rsidR="00D20F4A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footnoteReference w:id="10"/>
      </w:r>
    </w:p>
    <w:p w:rsidR="00451A06" w:rsidRPr="00451A06" w:rsidRDefault="00EE0509" w:rsidP="00EE050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контроля над этими задачами в Центральном Банке создан </w:t>
      </w:r>
      <w:r w:rsidR="00451A06" w:rsidRPr="00451A06">
        <w:rPr>
          <w:rFonts w:ascii="Times New Roman" w:hAnsi="Times New Roman" w:cs="Times New Roman"/>
          <w:sz w:val="28"/>
          <w:szCs w:val="28"/>
        </w:rPr>
        <w:t xml:space="preserve">Комитет банковского надзора. Его руководитель назначается председателем Банка России. </w:t>
      </w:r>
    </w:p>
    <w:p w:rsidR="00451A06" w:rsidRPr="00451A06" w:rsidRDefault="00451A06" w:rsidP="00451A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A06">
        <w:rPr>
          <w:rFonts w:ascii="Times New Roman" w:hAnsi="Times New Roman" w:cs="Times New Roman"/>
          <w:sz w:val="28"/>
          <w:szCs w:val="28"/>
        </w:rPr>
        <w:t>Банк России определяет в соответствии с Федеральным законом «О Центральном банке Российской Федерации»:</w:t>
      </w:r>
    </w:p>
    <w:p w:rsidR="00451A06" w:rsidRPr="00451A06" w:rsidRDefault="00451A06" w:rsidP="00451A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A06">
        <w:rPr>
          <w:rFonts w:ascii="Times New Roman" w:hAnsi="Times New Roman" w:cs="Times New Roman"/>
          <w:sz w:val="28"/>
          <w:szCs w:val="28"/>
        </w:rPr>
        <w:t>- обязательны</w:t>
      </w:r>
      <w:r w:rsidR="008A6DA2">
        <w:rPr>
          <w:rFonts w:ascii="Times New Roman" w:hAnsi="Times New Roman" w:cs="Times New Roman"/>
          <w:sz w:val="28"/>
          <w:szCs w:val="28"/>
        </w:rPr>
        <w:t>е для кредитных организаций и бa</w:t>
      </w:r>
      <w:r w:rsidRPr="00451A06">
        <w:rPr>
          <w:rFonts w:ascii="Times New Roman" w:hAnsi="Times New Roman" w:cs="Times New Roman"/>
          <w:sz w:val="28"/>
          <w:szCs w:val="28"/>
        </w:rPr>
        <w:t>нков</w:t>
      </w:r>
      <w:r w:rsidR="008A6DA2">
        <w:rPr>
          <w:rFonts w:ascii="Times New Roman" w:hAnsi="Times New Roman" w:cs="Times New Roman"/>
          <w:sz w:val="28"/>
          <w:szCs w:val="28"/>
        </w:rPr>
        <w:t>ских групп прaвила проведения бa</w:t>
      </w:r>
      <w:r w:rsidRPr="00451A06">
        <w:rPr>
          <w:rFonts w:ascii="Times New Roman" w:hAnsi="Times New Roman" w:cs="Times New Roman"/>
          <w:sz w:val="28"/>
          <w:szCs w:val="28"/>
        </w:rPr>
        <w:t>нковских операций;</w:t>
      </w:r>
    </w:p>
    <w:p w:rsidR="00451A06" w:rsidRPr="00451A06" w:rsidRDefault="00451A06" w:rsidP="00451A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A06">
        <w:rPr>
          <w:rFonts w:ascii="Times New Roman" w:hAnsi="Times New Roman" w:cs="Times New Roman"/>
          <w:sz w:val="28"/>
          <w:szCs w:val="28"/>
        </w:rPr>
        <w:t>- нормативы бухгалтерского учета и отчетности;</w:t>
      </w:r>
    </w:p>
    <w:p w:rsidR="00451A06" w:rsidRPr="00451A06" w:rsidRDefault="00451A06" w:rsidP="00451A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A06">
        <w:rPr>
          <w:rFonts w:ascii="Times New Roman" w:hAnsi="Times New Roman" w:cs="Times New Roman"/>
          <w:sz w:val="28"/>
          <w:szCs w:val="28"/>
        </w:rPr>
        <w:t>- правила организации внутреннего контроля, составления и представления бухгалтерской и статистической отчетности, а также другой информации.</w:t>
      </w:r>
    </w:p>
    <w:p w:rsidR="00451A06" w:rsidRPr="00451A06" w:rsidRDefault="00451A06" w:rsidP="00451A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A06">
        <w:rPr>
          <w:rFonts w:ascii="Times New Roman" w:hAnsi="Times New Roman" w:cs="Times New Roman"/>
          <w:sz w:val="28"/>
          <w:szCs w:val="28"/>
        </w:rPr>
        <w:t>Кроме того, ЦБ устанавливает следующие финансовые нормативы для кредитных организаций:</w:t>
      </w:r>
    </w:p>
    <w:p w:rsidR="00451A06" w:rsidRPr="00451A06" w:rsidRDefault="00451A06" w:rsidP="00451A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A06">
        <w:rPr>
          <w:rFonts w:ascii="Times New Roman" w:hAnsi="Times New Roman" w:cs="Times New Roman"/>
          <w:sz w:val="28"/>
          <w:szCs w:val="28"/>
        </w:rPr>
        <w:t xml:space="preserve">- предельный размер </w:t>
      </w:r>
      <w:r w:rsidR="000E52AB">
        <w:rPr>
          <w:rFonts w:ascii="Times New Roman" w:hAnsi="Times New Roman" w:cs="Times New Roman"/>
          <w:sz w:val="28"/>
          <w:szCs w:val="28"/>
        </w:rPr>
        <w:t>неденежных</w:t>
      </w:r>
      <w:r w:rsidRPr="00451A06">
        <w:rPr>
          <w:rFonts w:ascii="Times New Roman" w:hAnsi="Times New Roman" w:cs="Times New Roman"/>
          <w:sz w:val="28"/>
          <w:szCs w:val="28"/>
        </w:rPr>
        <w:t xml:space="preserve"> вкладов в уставный капитал кредитной организации, а также перечень видов имущества в неденежной форме, которое может быть внесено в оплату уставного капитала;</w:t>
      </w:r>
    </w:p>
    <w:p w:rsidR="00451A06" w:rsidRPr="00451A06" w:rsidRDefault="00451A06" w:rsidP="00451A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A06">
        <w:rPr>
          <w:rFonts w:ascii="Times New Roman" w:hAnsi="Times New Roman" w:cs="Times New Roman"/>
          <w:sz w:val="28"/>
          <w:szCs w:val="28"/>
        </w:rPr>
        <w:t>- максимальный размер риска на одного заемщика или группу связанных;</w:t>
      </w:r>
    </w:p>
    <w:p w:rsidR="00451A06" w:rsidRPr="00451A06" w:rsidRDefault="00451A06" w:rsidP="00451A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A06">
        <w:rPr>
          <w:rFonts w:ascii="Times New Roman" w:hAnsi="Times New Roman" w:cs="Times New Roman"/>
          <w:sz w:val="28"/>
          <w:szCs w:val="28"/>
        </w:rPr>
        <w:lastRenderedPageBreak/>
        <w:t>- максимальный размер крупных кредитных рисков;</w:t>
      </w:r>
    </w:p>
    <w:p w:rsidR="00451A06" w:rsidRPr="00451A06" w:rsidRDefault="00451A06" w:rsidP="00451A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A06">
        <w:rPr>
          <w:rFonts w:ascii="Times New Roman" w:hAnsi="Times New Roman" w:cs="Times New Roman"/>
          <w:sz w:val="28"/>
          <w:szCs w:val="28"/>
        </w:rPr>
        <w:t>- нормативы ликвидности кредитной организации;</w:t>
      </w:r>
    </w:p>
    <w:p w:rsidR="00451A06" w:rsidRPr="00451A06" w:rsidRDefault="00451A06" w:rsidP="00451A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A06">
        <w:rPr>
          <w:rFonts w:ascii="Times New Roman" w:hAnsi="Times New Roman" w:cs="Times New Roman"/>
          <w:sz w:val="28"/>
          <w:szCs w:val="28"/>
        </w:rPr>
        <w:t>- нормативы достаточности собственных средств (капитала);</w:t>
      </w:r>
    </w:p>
    <w:p w:rsidR="00451A06" w:rsidRPr="00451A06" w:rsidRDefault="00451A06" w:rsidP="00451A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A06">
        <w:rPr>
          <w:rFonts w:ascii="Times New Roman" w:hAnsi="Times New Roman" w:cs="Times New Roman"/>
          <w:sz w:val="28"/>
          <w:szCs w:val="28"/>
        </w:rPr>
        <w:t>- размеры валютного, процентного и иных финансовых рисков;</w:t>
      </w:r>
    </w:p>
    <w:p w:rsidR="00451A06" w:rsidRPr="00451A06" w:rsidRDefault="00451A06" w:rsidP="00451A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A06">
        <w:rPr>
          <w:rFonts w:ascii="Times New Roman" w:hAnsi="Times New Roman" w:cs="Times New Roman"/>
          <w:sz w:val="28"/>
          <w:szCs w:val="28"/>
        </w:rPr>
        <w:t>- минимальный размер резервов, создаваемых под риски;</w:t>
      </w:r>
    </w:p>
    <w:p w:rsidR="00451A06" w:rsidRPr="00451A06" w:rsidRDefault="00451A06" w:rsidP="00451A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A06">
        <w:rPr>
          <w:rFonts w:ascii="Times New Roman" w:hAnsi="Times New Roman" w:cs="Times New Roman"/>
          <w:sz w:val="28"/>
          <w:szCs w:val="28"/>
        </w:rPr>
        <w:t>- нормативы использования собственных средств (капитала) кредитной организации для приобретения акций (долей) других юридических лиц (не более 25% от собственных средств);</w:t>
      </w:r>
    </w:p>
    <w:p w:rsidR="00451A06" w:rsidRPr="00451A06" w:rsidRDefault="00451A06" w:rsidP="00451A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A06">
        <w:rPr>
          <w:rFonts w:ascii="Times New Roman" w:hAnsi="Times New Roman" w:cs="Times New Roman"/>
          <w:sz w:val="28"/>
          <w:szCs w:val="28"/>
        </w:rPr>
        <w:t>- максимальный размер кредитов, банковских гарантий и поручительств, предоставленных кредитной организацией или банковской группой своим участникам (акционерам).</w:t>
      </w:r>
    </w:p>
    <w:p w:rsidR="00451A06" w:rsidRPr="00451A06" w:rsidRDefault="00451A06" w:rsidP="00451A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A06">
        <w:rPr>
          <w:rFonts w:ascii="Times New Roman" w:hAnsi="Times New Roman" w:cs="Times New Roman"/>
          <w:sz w:val="28"/>
          <w:szCs w:val="28"/>
        </w:rPr>
        <w:t>Базовые нормативы прописаны в федеральном законе</w:t>
      </w:r>
      <w:r w:rsidR="003E69F8">
        <w:rPr>
          <w:rFonts w:ascii="Times New Roman" w:hAnsi="Times New Roman" w:cs="Times New Roman"/>
          <w:sz w:val="28"/>
          <w:szCs w:val="28"/>
        </w:rPr>
        <w:t xml:space="preserve"> и как было </w:t>
      </w:r>
      <w:r w:rsidR="00C17DA5"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 w:rsidR="003E69F8">
        <w:rPr>
          <w:rFonts w:ascii="Times New Roman" w:hAnsi="Times New Roman" w:cs="Times New Roman"/>
          <w:sz w:val="28"/>
          <w:szCs w:val="28"/>
        </w:rPr>
        <w:t>выше</w:t>
      </w:r>
      <w:r w:rsidRPr="00451A06">
        <w:rPr>
          <w:rFonts w:ascii="Times New Roman" w:hAnsi="Times New Roman" w:cs="Times New Roman"/>
          <w:sz w:val="28"/>
          <w:szCs w:val="28"/>
        </w:rPr>
        <w:t>: максимальный размер риска на одного заемщика не может превышать 25% размера собственных средств банка. Максимальный размер крупных кредитных рисков (сумма кредитов, гарантий и поручительств в пользу одного заемщика, составляющая более 5% средств) должен быть не больше 800% от капитала. Банк не может вкладывать более 25% своих собственных средств в акции и доли других юридических лиц. Максимальный размер кредитов, банковских гарантий и поручительств, предоставленных кредитной организацией своим участникам, ограничен 50%. Остальные нормативные показатели определяются Банком России самостоятельно.</w:t>
      </w:r>
    </w:p>
    <w:p w:rsidR="00451A06" w:rsidRPr="00451A06" w:rsidRDefault="00FD270F" w:rsidP="00FD27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Банк имеет полное право применять соответствующие санкции при проверке кредитных организаций и обнаружения в их процессе нарушений:</w:t>
      </w:r>
    </w:p>
    <w:p w:rsidR="00FD270F" w:rsidRDefault="000E52AB" w:rsidP="00FD270F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70F">
        <w:rPr>
          <w:rFonts w:ascii="Times New Roman" w:hAnsi="Times New Roman" w:cs="Times New Roman"/>
          <w:sz w:val="28"/>
          <w:szCs w:val="28"/>
        </w:rPr>
        <w:t xml:space="preserve">оштрафовать в размере </w:t>
      </w:r>
      <w:r w:rsidR="00451A06" w:rsidRPr="00FD270F">
        <w:rPr>
          <w:rFonts w:ascii="Times New Roman" w:hAnsi="Times New Roman" w:cs="Times New Roman"/>
          <w:sz w:val="28"/>
          <w:szCs w:val="28"/>
        </w:rPr>
        <w:t>до 1% от уставного капитала;</w:t>
      </w:r>
    </w:p>
    <w:p w:rsidR="00FD270F" w:rsidRPr="00044754" w:rsidRDefault="00044754" w:rsidP="00044754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потребовать принять меры для решения финансовой устойчивости, </w:t>
      </w:r>
      <w:r w:rsidR="00451A06" w:rsidRPr="00044754">
        <w:rPr>
          <w:rFonts w:ascii="Times New Roman" w:hAnsi="Times New Roman" w:cs="Times New Roman"/>
          <w:sz w:val="28"/>
          <w:szCs w:val="28"/>
        </w:rPr>
        <w:t>в том числе изменения структуры активов, замены руководителей, осуществления реорганизации;</w:t>
      </w:r>
    </w:p>
    <w:p w:rsidR="00FD270F" w:rsidRDefault="00451A06" w:rsidP="00FD270F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70F">
        <w:rPr>
          <w:rFonts w:ascii="Times New Roman" w:hAnsi="Times New Roman" w:cs="Times New Roman"/>
          <w:sz w:val="28"/>
          <w:szCs w:val="28"/>
        </w:rPr>
        <w:t>изменить на срок до шести месяцев установленные для кредитной организации обязательные нормативы;</w:t>
      </w:r>
    </w:p>
    <w:p w:rsidR="00FD270F" w:rsidRDefault="00451A06" w:rsidP="00FD270F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70F">
        <w:rPr>
          <w:rFonts w:ascii="Times New Roman" w:hAnsi="Times New Roman" w:cs="Times New Roman"/>
          <w:sz w:val="28"/>
          <w:szCs w:val="28"/>
        </w:rPr>
        <w:lastRenderedPageBreak/>
        <w:t>запрет на осуществление кредитной организацией отдельных банковских операций, а также на открытие филиалов на срок до одного года;</w:t>
      </w:r>
    </w:p>
    <w:p w:rsidR="00FD270F" w:rsidRDefault="00451A06" w:rsidP="00FD270F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70F">
        <w:rPr>
          <w:rFonts w:ascii="Times New Roman" w:hAnsi="Times New Roman" w:cs="Times New Roman"/>
          <w:sz w:val="28"/>
          <w:szCs w:val="28"/>
        </w:rPr>
        <w:t>назначить временную администрацию на срок до шести месяцев;</w:t>
      </w:r>
    </w:p>
    <w:p w:rsidR="00FD270F" w:rsidRDefault="00451A06" w:rsidP="00FD270F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70F">
        <w:rPr>
          <w:rFonts w:ascii="Times New Roman" w:hAnsi="Times New Roman" w:cs="Times New Roman"/>
          <w:sz w:val="28"/>
          <w:szCs w:val="28"/>
        </w:rPr>
        <w:t xml:space="preserve">запрет на </w:t>
      </w:r>
      <w:r w:rsidR="00AE5196">
        <w:rPr>
          <w:rFonts w:ascii="Times New Roman" w:hAnsi="Times New Roman" w:cs="Times New Roman"/>
          <w:sz w:val="28"/>
          <w:szCs w:val="28"/>
        </w:rPr>
        <w:t>реорганизацию</w:t>
      </w:r>
      <w:r w:rsidRPr="00FD270F">
        <w:rPr>
          <w:rFonts w:ascii="Times New Roman" w:hAnsi="Times New Roman" w:cs="Times New Roman"/>
          <w:sz w:val="28"/>
          <w:szCs w:val="28"/>
        </w:rPr>
        <w:t xml:space="preserve"> кредитной организации;</w:t>
      </w:r>
    </w:p>
    <w:p w:rsidR="00AE5196" w:rsidRDefault="00AE5196" w:rsidP="00FD270F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выдвинуть мнение, которое опирается на повышении объема собственных средств кредитной организации с помощью учредителей для выполнения соответствующих нормативов.</w:t>
      </w:r>
    </w:p>
    <w:p w:rsidR="00FE30D7" w:rsidRDefault="00376A3D" w:rsidP="00A6358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 жестокой и строгой мерой наказания является лишение лицензии у кредитной организации, затем ликвидация банка.</w:t>
      </w:r>
      <w:r w:rsidR="00677B36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451A06" w:rsidRPr="00451A06">
        <w:rPr>
          <w:rFonts w:ascii="Times New Roman" w:hAnsi="Times New Roman" w:cs="Times New Roman"/>
          <w:sz w:val="28"/>
          <w:szCs w:val="28"/>
        </w:rPr>
        <w:t>Банк России</w:t>
      </w:r>
      <w:r w:rsidR="00677B36">
        <w:rPr>
          <w:rFonts w:ascii="Times New Roman" w:hAnsi="Times New Roman" w:cs="Times New Roman"/>
          <w:sz w:val="28"/>
          <w:szCs w:val="28"/>
        </w:rPr>
        <w:t xml:space="preserve"> имеет право</w:t>
      </w:r>
      <w:r w:rsidR="00451A06" w:rsidRPr="00451A06">
        <w:rPr>
          <w:rFonts w:ascii="Times New Roman" w:hAnsi="Times New Roman" w:cs="Times New Roman"/>
          <w:sz w:val="28"/>
          <w:szCs w:val="28"/>
        </w:rPr>
        <w:t xml:space="preserve"> направить в кредитную организацию своего уполномоченного представителя.</w:t>
      </w:r>
    </w:p>
    <w:p w:rsidR="00AC7EEE" w:rsidRPr="00AC7EEE" w:rsidRDefault="00AC7EEE" w:rsidP="00AC7E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EEE">
        <w:rPr>
          <w:rFonts w:ascii="Times New Roman" w:hAnsi="Times New Roman" w:cs="Times New Roman"/>
          <w:sz w:val="28"/>
          <w:szCs w:val="28"/>
        </w:rPr>
        <w:t>Таким образом, можно сделать вывод о том, что Банк России является органом банковского регулирования и надзора за деятельностью кредитных организаций.</w:t>
      </w:r>
    </w:p>
    <w:p w:rsidR="00AC7EEE" w:rsidRPr="00AC7EEE" w:rsidRDefault="00AC7EEE" w:rsidP="00AC7E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EEE">
        <w:rPr>
          <w:rFonts w:ascii="Times New Roman" w:hAnsi="Times New Roman" w:cs="Times New Roman"/>
          <w:sz w:val="28"/>
          <w:szCs w:val="28"/>
        </w:rPr>
        <w:t>Регулирование кредитных организаций - это система мер, посредством которых государство через ЦБ обеспечивает стабильное и безопасное функционирование банков, предотвращает дестабилизирующие процессы в банковском секторе.</w:t>
      </w:r>
    </w:p>
    <w:p w:rsidR="00AC7EEE" w:rsidRPr="00AC7EEE" w:rsidRDefault="00AC7EEE" w:rsidP="00AC7E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EEE">
        <w:rPr>
          <w:rFonts w:ascii="Times New Roman" w:hAnsi="Times New Roman" w:cs="Times New Roman"/>
          <w:sz w:val="28"/>
          <w:szCs w:val="28"/>
        </w:rPr>
        <w:t>Главная цель банковского регулирования и надзора - поддержание стабильности банковской системы, защита интересов вкладчиков и кредиторов.</w:t>
      </w:r>
    </w:p>
    <w:p w:rsidR="00AC7EEE" w:rsidRPr="00AC7EEE" w:rsidRDefault="00AC7EEE" w:rsidP="00AC7E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EEE">
        <w:rPr>
          <w:rFonts w:ascii="Times New Roman" w:hAnsi="Times New Roman" w:cs="Times New Roman"/>
          <w:sz w:val="28"/>
          <w:szCs w:val="28"/>
        </w:rPr>
        <w:t>Федеральный закон предоставил Банку России правомочия осуществлять банковский надзор: наблюдать за кредитной организацией с точки зрения нормативности принимаемых ею решений.</w:t>
      </w:r>
    </w:p>
    <w:p w:rsidR="00AC7EEE" w:rsidRPr="00AC7EEE" w:rsidRDefault="00AC7EEE" w:rsidP="00AC7E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EEE">
        <w:rPr>
          <w:rFonts w:ascii="Times New Roman" w:hAnsi="Times New Roman" w:cs="Times New Roman"/>
          <w:sz w:val="28"/>
          <w:szCs w:val="28"/>
        </w:rPr>
        <w:t>Банковский надзор осуществляется, главным образом на основании, двух федеральных законов: ФЗ «О Центральном банке РФ» и «О банках и банковской деятельности», а также на основании многочисленных нормативных актах, издаваемых самим Банком России в соответствии с действующим законодательством.</w:t>
      </w:r>
    </w:p>
    <w:p w:rsidR="00AC7EEE" w:rsidRDefault="00AC7EEE" w:rsidP="00A6358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582" w:rsidRDefault="00A63582" w:rsidP="00A6358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2F52" w:rsidRDefault="00CB2F52" w:rsidP="00BF110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713" w:rsidRDefault="00AE0713" w:rsidP="00AE071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Правовые основы контроля и надзора за деятельностью </w:t>
      </w:r>
      <w:r w:rsidRPr="00B2358D">
        <w:rPr>
          <w:rFonts w:ascii="Times New Roman" w:hAnsi="Times New Roman" w:cs="Times New Roman"/>
          <w:sz w:val="28"/>
          <w:szCs w:val="28"/>
        </w:rPr>
        <w:t>Сбербанка РФ по Республике Дагестан</w:t>
      </w:r>
    </w:p>
    <w:p w:rsidR="00AE0713" w:rsidRDefault="00AE0713" w:rsidP="00AE071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713" w:rsidRDefault="00AE0713" w:rsidP="00AE071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2B0775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ры</w:t>
      </w:r>
      <w:r w:rsidRPr="002B0775">
        <w:rPr>
          <w:rFonts w:ascii="Times New Roman" w:hAnsi="Times New Roman" w:cs="Times New Roman"/>
          <w:sz w:val="28"/>
          <w:szCs w:val="28"/>
        </w:rPr>
        <w:t xml:space="preserve"> воздействия Банка России в порядке надзора и контроля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B2358D">
        <w:rPr>
          <w:rFonts w:ascii="Times New Roman" w:hAnsi="Times New Roman" w:cs="Times New Roman"/>
          <w:sz w:val="28"/>
          <w:szCs w:val="28"/>
        </w:rPr>
        <w:t>Сбербанка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2B0775">
        <w:rPr>
          <w:rFonts w:ascii="Times New Roman" w:hAnsi="Times New Roman" w:cs="Times New Roman"/>
          <w:sz w:val="28"/>
          <w:szCs w:val="28"/>
        </w:rPr>
        <w:t xml:space="preserve"> </w:t>
      </w:r>
      <w:r w:rsidRPr="00B2358D">
        <w:rPr>
          <w:rFonts w:ascii="Times New Roman" w:hAnsi="Times New Roman" w:cs="Times New Roman"/>
          <w:sz w:val="28"/>
          <w:szCs w:val="28"/>
        </w:rPr>
        <w:t>по Республике Дагестан</w:t>
      </w:r>
    </w:p>
    <w:p w:rsidR="00BE1E77" w:rsidRDefault="00BE1E77" w:rsidP="00AE071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489" w:rsidRDefault="00FA3489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реализации регулирования и надзора представляет собой концепцию инструментов и методов банковской деятельности.</w:t>
      </w:r>
    </w:p>
    <w:p w:rsidR="004A62FB" w:rsidRDefault="00BE1E77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77">
        <w:rPr>
          <w:rFonts w:ascii="Times New Roman" w:hAnsi="Times New Roman" w:cs="Times New Roman"/>
          <w:sz w:val="28"/>
          <w:szCs w:val="28"/>
        </w:rPr>
        <w:t>Методы делятся на административные и экономически</w:t>
      </w:r>
      <w:r>
        <w:rPr>
          <w:rFonts w:ascii="Times New Roman" w:hAnsi="Times New Roman" w:cs="Times New Roman"/>
          <w:sz w:val="28"/>
          <w:szCs w:val="28"/>
        </w:rPr>
        <w:t>е, регулирующие и надзорные</w:t>
      </w:r>
      <w:r w:rsidRPr="00BE1E77">
        <w:rPr>
          <w:rFonts w:ascii="Times New Roman" w:hAnsi="Times New Roman" w:cs="Times New Roman"/>
          <w:sz w:val="28"/>
          <w:szCs w:val="28"/>
        </w:rPr>
        <w:t>.</w:t>
      </w:r>
    </w:p>
    <w:p w:rsidR="00BE1E77" w:rsidRDefault="00BE6381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на рисунке </w:t>
      </w:r>
      <w:r w:rsidR="004A62FB">
        <w:rPr>
          <w:rFonts w:ascii="Times New Roman" w:hAnsi="Times New Roman" w:cs="Times New Roman"/>
          <w:sz w:val="28"/>
          <w:szCs w:val="28"/>
        </w:rPr>
        <w:t xml:space="preserve">3 методы, которые были применены в </w:t>
      </w:r>
      <w:r w:rsidR="004A62FB" w:rsidRPr="00B2358D">
        <w:rPr>
          <w:rFonts w:ascii="Times New Roman" w:hAnsi="Times New Roman" w:cs="Times New Roman"/>
          <w:sz w:val="28"/>
          <w:szCs w:val="28"/>
        </w:rPr>
        <w:t>Сбербанка</w:t>
      </w:r>
      <w:r w:rsidR="004A62FB">
        <w:rPr>
          <w:rFonts w:ascii="Times New Roman" w:hAnsi="Times New Roman" w:cs="Times New Roman"/>
          <w:sz w:val="28"/>
          <w:szCs w:val="28"/>
        </w:rPr>
        <w:t>х РФ</w:t>
      </w:r>
      <w:r w:rsidR="004A62FB" w:rsidRPr="002B0775">
        <w:rPr>
          <w:rFonts w:ascii="Times New Roman" w:hAnsi="Times New Roman" w:cs="Times New Roman"/>
          <w:sz w:val="28"/>
          <w:szCs w:val="28"/>
        </w:rPr>
        <w:t xml:space="preserve"> </w:t>
      </w:r>
      <w:r w:rsidR="004A62FB" w:rsidRPr="00B2358D">
        <w:rPr>
          <w:rFonts w:ascii="Times New Roman" w:hAnsi="Times New Roman" w:cs="Times New Roman"/>
          <w:sz w:val="28"/>
          <w:szCs w:val="28"/>
        </w:rPr>
        <w:t>по Республике Дагестан</w:t>
      </w:r>
      <w:r w:rsidR="004A62FB">
        <w:rPr>
          <w:rFonts w:ascii="Times New Roman" w:hAnsi="Times New Roman" w:cs="Times New Roman"/>
          <w:sz w:val="28"/>
          <w:szCs w:val="28"/>
        </w:rPr>
        <w:t xml:space="preserve"> в 2017-2019 гг.</w:t>
      </w:r>
    </w:p>
    <w:p w:rsidR="004A62FB" w:rsidRDefault="004A62FB" w:rsidP="004A62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62FB" w:rsidRDefault="004A62FB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62FB" w:rsidRDefault="004A62FB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362325"/>
            <wp:effectExtent l="0" t="0" r="0" b="952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A62FB" w:rsidRDefault="004A62FB" w:rsidP="004A62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62FB" w:rsidRDefault="004A62FB" w:rsidP="004A62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3 – Методы надзора, применяемые к </w:t>
      </w:r>
      <w:r w:rsidR="004830C9">
        <w:rPr>
          <w:rFonts w:ascii="Times New Roman" w:hAnsi="Times New Roman" w:cs="Times New Roman"/>
          <w:sz w:val="28"/>
          <w:szCs w:val="28"/>
        </w:rPr>
        <w:t>Сбербанку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2B0775">
        <w:rPr>
          <w:rFonts w:ascii="Times New Roman" w:hAnsi="Times New Roman" w:cs="Times New Roman"/>
          <w:sz w:val="28"/>
          <w:szCs w:val="28"/>
        </w:rPr>
        <w:t xml:space="preserve"> </w:t>
      </w:r>
      <w:r w:rsidRPr="00B2358D">
        <w:rPr>
          <w:rFonts w:ascii="Times New Roman" w:hAnsi="Times New Roman" w:cs="Times New Roman"/>
          <w:sz w:val="28"/>
          <w:szCs w:val="28"/>
        </w:rPr>
        <w:t>по Республике Дагестан</w:t>
      </w:r>
      <w:r>
        <w:rPr>
          <w:rFonts w:ascii="Times New Roman" w:hAnsi="Times New Roman" w:cs="Times New Roman"/>
          <w:sz w:val="28"/>
          <w:szCs w:val="28"/>
        </w:rPr>
        <w:t xml:space="preserve"> в 2017-2019 гг.</w:t>
      </w:r>
    </w:p>
    <w:p w:rsidR="00BD09D0" w:rsidRDefault="00BD09D0" w:rsidP="004A62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09D0" w:rsidRPr="00BE1E77" w:rsidRDefault="00BD09D0" w:rsidP="004A62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Исходя из рису</w:t>
      </w:r>
      <w:r w:rsidR="00FD796D">
        <w:rPr>
          <w:rFonts w:ascii="Times New Roman" w:hAnsi="Times New Roman" w:cs="Times New Roman"/>
          <w:sz w:val="28"/>
          <w:szCs w:val="28"/>
        </w:rPr>
        <w:t xml:space="preserve">нка 3, можно сделать вывод, что </w:t>
      </w:r>
      <w:r w:rsidR="00396ACF">
        <w:rPr>
          <w:rFonts w:ascii="Times New Roman" w:hAnsi="Times New Roman" w:cs="Times New Roman"/>
          <w:sz w:val="28"/>
          <w:szCs w:val="28"/>
        </w:rPr>
        <w:t xml:space="preserve">основную долю надзоров в </w:t>
      </w:r>
      <w:r w:rsidR="00396ACF" w:rsidRPr="00B2358D">
        <w:rPr>
          <w:rFonts w:ascii="Times New Roman" w:hAnsi="Times New Roman" w:cs="Times New Roman"/>
          <w:sz w:val="28"/>
          <w:szCs w:val="28"/>
        </w:rPr>
        <w:t>Сбербанка</w:t>
      </w:r>
      <w:r w:rsidR="00396ACF">
        <w:rPr>
          <w:rFonts w:ascii="Times New Roman" w:hAnsi="Times New Roman" w:cs="Times New Roman"/>
          <w:sz w:val="28"/>
          <w:szCs w:val="28"/>
        </w:rPr>
        <w:t>х РФ</w:t>
      </w:r>
      <w:r w:rsidR="00396ACF" w:rsidRPr="002B0775">
        <w:rPr>
          <w:rFonts w:ascii="Times New Roman" w:hAnsi="Times New Roman" w:cs="Times New Roman"/>
          <w:sz w:val="28"/>
          <w:szCs w:val="28"/>
        </w:rPr>
        <w:t xml:space="preserve"> </w:t>
      </w:r>
      <w:r w:rsidR="00396ACF" w:rsidRPr="00B2358D">
        <w:rPr>
          <w:rFonts w:ascii="Times New Roman" w:hAnsi="Times New Roman" w:cs="Times New Roman"/>
          <w:sz w:val="28"/>
          <w:szCs w:val="28"/>
        </w:rPr>
        <w:t>по Республике Дагестан</w:t>
      </w:r>
      <w:r w:rsidR="00396ACF">
        <w:rPr>
          <w:rFonts w:ascii="Times New Roman" w:hAnsi="Times New Roman" w:cs="Times New Roman"/>
          <w:sz w:val="28"/>
          <w:szCs w:val="28"/>
        </w:rPr>
        <w:t xml:space="preserve"> занимают административные</w:t>
      </w:r>
      <w:r w:rsidR="004830C9">
        <w:rPr>
          <w:rFonts w:ascii="Times New Roman" w:hAnsi="Times New Roman" w:cs="Times New Roman"/>
          <w:sz w:val="28"/>
          <w:szCs w:val="28"/>
        </w:rPr>
        <w:t xml:space="preserve"> (45%)</w:t>
      </w:r>
      <w:r w:rsidR="00396ACF">
        <w:rPr>
          <w:rFonts w:ascii="Times New Roman" w:hAnsi="Times New Roman" w:cs="Times New Roman"/>
          <w:sz w:val="28"/>
          <w:szCs w:val="28"/>
        </w:rPr>
        <w:t xml:space="preserve"> и экономические</w:t>
      </w:r>
      <w:r w:rsidR="004830C9">
        <w:rPr>
          <w:rFonts w:ascii="Times New Roman" w:hAnsi="Times New Roman" w:cs="Times New Roman"/>
          <w:sz w:val="28"/>
          <w:szCs w:val="28"/>
        </w:rPr>
        <w:t xml:space="preserve"> (39%)</w:t>
      </w:r>
      <w:r w:rsidR="00396ACF">
        <w:rPr>
          <w:rFonts w:ascii="Times New Roman" w:hAnsi="Times New Roman" w:cs="Times New Roman"/>
          <w:sz w:val="28"/>
          <w:szCs w:val="28"/>
        </w:rPr>
        <w:t xml:space="preserve"> методы. </w:t>
      </w:r>
      <w:r w:rsidR="005726F6">
        <w:rPr>
          <w:rFonts w:ascii="Times New Roman" w:hAnsi="Times New Roman" w:cs="Times New Roman"/>
          <w:sz w:val="28"/>
          <w:szCs w:val="28"/>
        </w:rPr>
        <w:t>Самую меньшую долю занимают надзорные и составляют всего 3%.</w:t>
      </w:r>
    </w:p>
    <w:p w:rsidR="00BE1E77" w:rsidRPr="00BE1E77" w:rsidRDefault="00493D65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Административные методы, включающие лицензирование, также ограничения и запреты. </w:t>
      </w:r>
      <w:r w:rsidR="00BE1E77" w:rsidRPr="00BE1E77">
        <w:rPr>
          <w:rFonts w:ascii="Times New Roman" w:hAnsi="Times New Roman" w:cs="Times New Roman"/>
          <w:sz w:val="28"/>
          <w:szCs w:val="28"/>
        </w:rPr>
        <w:t>Например, запрет на проведение страховых операций с клиентами, назначение временной администрации в проблемные банки.</w:t>
      </w:r>
    </w:p>
    <w:p w:rsidR="00BE1E77" w:rsidRPr="00BE1E77" w:rsidRDefault="000B7D72" w:rsidP="000B7D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Экономические методы, которые оказывают, в первую очередь, непрямое воздействие на деятельность банков, включают в себя 3 главные группы методов: </w:t>
      </w:r>
      <w:r w:rsidR="00BE1E77" w:rsidRPr="00BE1E77">
        <w:rPr>
          <w:rFonts w:ascii="Times New Roman" w:hAnsi="Times New Roman" w:cs="Times New Roman"/>
          <w:sz w:val="28"/>
          <w:szCs w:val="28"/>
        </w:rPr>
        <w:t>налоговые, нормативные и корректирующие (гибко стимулирующие пр</w:t>
      </w:r>
      <w:r w:rsidR="00374DD0">
        <w:rPr>
          <w:rFonts w:ascii="Times New Roman" w:hAnsi="Times New Roman" w:cs="Times New Roman"/>
          <w:sz w:val="28"/>
          <w:szCs w:val="28"/>
        </w:rPr>
        <w:t>едпочтительное с точки зрения Центрального Банка</w:t>
      </w:r>
      <w:r w:rsidR="00BE1E77" w:rsidRPr="00BE1E77">
        <w:rPr>
          <w:rFonts w:ascii="Times New Roman" w:hAnsi="Times New Roman" w:cs="Times New Roman"/>
          <w:sz w:val="28"/>
          <w:szCs w:val="28"/>
        </w:rPr>
        <w:t xml:space="preserve"> поведение коммерческих банков).</w:t>
      </w:r>
    </w:p>
    <w:p w:rsidR="00BE1E77" w:rsidRPr="00BE1E77" w:rsidRDefault="00BE1E77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77">
        <w:rPr>
          <w:rFonts w:ascii="Times New Roman" w:hAnsi="Times New Roman" w:cs="Times New Roman"/>
          <w:sz w:val="28"/>
          <w:szCs w:val="28"/>
        </w:rPr>
        <w:t>Банк России широко использует нормативный метод путем издания специальных инструкций и организ</w:t>
      </w:r>
      <w:r w:rsidR="00F718E9">
        <w:rPr>
          <w:rFonts w:ascii="Times New Roman" w:hAnsi="Times New Roman" w:cs="Times New Roman"/>
          <w:sz w:val="28"/>
          <w:szCs w:val="28"/>
        </w:rPr>
        <w:t xml:space="preserve">ации контроля за их исполнением деятельности </w:t>
      </w:r>
      <w:r w:rsidR="00F718E9" w:rsidRPr="00B2358D">
        <w:rPr>
          <w:rFonts w:ascii="Times New Roman" w:hAnsi="Times New Roman" w:cs="Times New Roman"/>
          <w:sz w:val="28"/>
          <w:szCs w:val="28"/>
        </w:rPr>
        <w:t>Сбербанка</w:t>
      </w:r>
      <w:r w:rsidR="00F718E9">
        <w:rPr>
          <w:rFonts w:ascii="Times New Roman" w:hAnsi="Times New Roman" w:cs="Times New Roman"/>
          <w:sz w:val="28"/>
          <w:szCs w:val="28"/>
        </w:rPr>
        <w:t>х РФ</w:t>
      </w:r>
      <w:r w:rsidR="00F718E9" w:rsidRPr="002B0775">
        <w:rPr>
          <w:rFonts w:ascii="Times New Roman" w:hAnsi="Times New Roman" w:cs="Times New Roman"/>
          <w:sz w:val="28"/>
          <w:szCs w:val="28"/>
        </w:rPr>
        <w:t xml:space="preserve"> </w:t>
      </w:r>
      <w:r w:rsidR="00F718E9" w:rsidRPr="00B2358D">
        <w:rPr>
          <w:rFonts w:ascii="Times New Roman" w:hAnsi="Times New Roman" w:cs="Times New Roman"/>
          <w:sz w:val="28"/>
          <w:szCs w:val="28"/>
        </w:rPr>
        <w:t>по Республике Дагестан</w:t>
      </w:r>
      <w:r w:rsidR="00F718E9">
        <w:rPr>
          <w:rFonts w:ascii="Times New Roman" w:hAnsi="Times New Roman" w:cs="Times New Roman"/>
          <w:sz w:val="28"/>
          <w:szCs w:val="28"/>
        </w:rPr>
        <w:t>.</w:t>
      </w:r>
      <w:r w:rsidR="00F15FBC">
        <w:rPr>
          <w:rStyle w:val="af2"/>
          <w:rFonts w:ascii="Times New Roman" w:hAnsi="Times New Roman" w:cs="Times New Roman"/>
          <w:sz w:val="28"/>
          <w:szCs w:val="28"/>
        </w:rPr>
        <w:footnoteReference w:id="11"/>
      </w:r>
    </w:p>
    <w:p w:rsidR="00BE1E77" w:rsidRPr="00BE1E77" w:rsidRDefault="00BE1E77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77">
        <w:rPr>
          <w:rFonts w:ascii="Times New Roman" w:hAnsi="Times New Roman" w:cs="Times New Roman"/>
          <w:sz w:val="28"/>
          <w:szCs w:val="28"/>
        </w:rPr>
        <w:t xml:space="preserve">Регулирующие методы </w:t>
      </w:r>
      <w:r w:rsidR="00942AC3">
        <w:rPr>
          <w:rFonts w:ascii="Times New Roman" w:hAnsi="Times New Roman" w:cs="Times New Roman"/>
          <w:sz w:val="28"/>
          <w:szCs w:val="28"/>
        </w:rPr>
        <w:t xml:space="preserve">нацелены </w:t>
      </w:r>
      <w:r w:rsidRPr="00BE1E77">
        <w:rPr>
          <w:rFonts w:ascii="Times New Roman" w:hAnsi="Times New Roman" w:cs="Times New Roman"/>
          <w:sz w:val="28"/>
          <w:szCs w:val="28"/>
        </w:rPr>
        <w:t>на снижение банковских рисков. К ним относятся разработанные Банком России инструктивные материалы, базирующиеся на законе “О банках и банковской деятельности” и нормах международного банковского права. Они предполагают исследование как административных, так и экономических методов.</w:t>
      </w:r>
    </w:p>
    <w:p w:rsidR="00BE1E77" w:rsidRPr="00BE1E77" w:rsidRDefault="00BE1E77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77">
        <w:rPr>
          <w:rFonts w:ascii="Times New Roman" w:hAnsi="Times New Roman" w:cs="Times New Roman"/>
          <w:sz w:val="28"/>
          <w:szCs w:val="28"/>
        </w:rPr>
        <w:t>Надзорные методы нацелены на организацию контроля за выполнением Банковского законодательства и инструкций ЦБ.</w:t>
      </w:r>
    </w:p>
    <w:p w:rsidR="00D75E97" w:rsidRDefault="00BE1E77" w:rsidP="00D75E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77">
        <w:rPr>
          <w:rFonts w:ascii="Times New Roman" w:hAnsi="Times New Roman" w:cs="Times New Roman"/>
          <w:sz w:val="28"/>
          <w:szCs w:val="28"/>
        </w:rPr>
        <w:t xml:space="preserve">Как отмечает Максимов М.В., </w:t>
      </w:r>
      <w:r w:rsidR="00C37CD5">
        <w:rPr>
          <w:rFonts w:ascii="Times New Roman" w:hAnsi="Times New Roman" w:cs="Times New Roman"/>
          <w:sz w:val="28"/>
          <w:szCs w:val="28"/>
        </w:rPr>
        <w:t xml:space="preserve">в зависимости от того, на каком этапе </w:t>
      </w:r>
      <w:r w:rsidRPr="00BE1E77">
        <w:rPr>
          <w:rFonts w:ascii="Times New Roman" w:hAnsi="Times New Roman" w:cs="Times New Roman"/>
          <w:sz w:val="28"/>
          <w:szCs w:val="28"/>
        </w:rPr>
        <w:t>государственного управленческого процесса применяются регистрационные, лицензионные, согласовательные, уведомительные</w:t>
      </w:r>
      <w:r w:rsidR="00D75E97">
        <w:rPr>
          <w:rFonts w:ascii="Times New Roman" w:hAnsi="Times New Roman" w:cs="Times New Roman"/>
          <w:sz w:val="28"/>
          <w:szCs w:val="28"/>
        </w:rPr>
        <w:t>, в том числе</w:t>
      </w:r>
      <w:r w:rsidRPr="00BE1E77">
        <w:rPr>
          <w:rFonts w:ascii="Times New Roman" w:hAnsi="Times New Roman" w:cs="Times New Roman"/>
          <w:sz w:val="28"/>
          <w:szCs w:val="28"/>
        </w:rPr>
        <w:t xml:space="preserve"> антимонопольные, банковские процедуры, они</w:t>
      </w:r>
      <w:r w:rsidR="00C37CD5">
        <w:rPr>
          <w:rFonts w:ascii="Times New Roman" w:hAnsi="Times New Roman" w:cs="Times New Roman"/>
          <w:sz w:val="28"/>
          <w:szCs w:val="28"/>
        </w:rPr>
        <w:t xml:space="preserve"> носят </w:t>
      </w:r>
      <w:r w:rsidRPr="00BE1E77">
        <w:rPr>
          <w:rFonts w:ascii="Times New Roman" w:hAnsi="Times New Roman" w:cs="Times New Roman"/>
          <w:sz w:val="28"/>
          <w:szCs w:val="28"/>
        </w:rPr>
        <w:t xml:space="preserve"> </w:t>
      </w:r>
      <w:r w:rsidR="000E073B">
        <w:rPr>
          <w:rFonts w:ascii="Times New Roman" w:hAnsi="Times New Roman" w:cs="Times New Roman"/>
          <w:sz w:val="28"/>
          <w:szCs w:val="28"/>
        </w:rPr>
        <w:t>либо характер б</w:t>
      </w:r>
      <w:r w:rsidR="000E073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E1E77">
        <w:rPr>
          <w:rFonts w:ascii="Times New Roman" w:hAnsi="Times New Roman" w:cs="Times New Roman"/>
          <w:sz w:val="28"/>
          <w:szCs w:val="28"/>
        </w:rPr>
        <w:t>нковского регулирования, либо характе</w:t>
      </w:r>
      <w:r w:rsidR="000E073B">
        <w:rPr>
          <w:rFonts w:ascii="Times New Roman" w:hAnsi="Times New Roman" w:cs="Times New Roman"/>
          <w:sz w:val="28"/>
          <w:szCs w:val="28"/>
        </w:rPr>
        <w:t>р бa</w:t>
      </w:r>
      <w:r w:rsidR="00D75E97">
        <w:rPr>
          <w:rFonts w:ascii="Times New Roman" w:hAnsi="Times New Roman" w:cs="Times New Roman"/>
          <w:sz w:val="28"/>
          <w:szCs w:val="28"/>
        </w:rPr>
        <w:t>нковского надзора</w:t>
      </w:r>
      <w:r w:rsidRPr="00BE1E77">
        <w:rPr>
          <w:rFonts w:ascii="Times New Roman" w:hAnsi="Times New Roman" w:cs="Times New Roman"/>
          <w:sz w:val="28"/>
          <w:szCs w:val="28"/>
        </w:rPr>
        <w:t xml:space="preserve">. Так, в момент создания кредитной организации </w:t>
      </w:r>
      <w:r w:rsidRPr="00BE1E77">
        <w:rPr>
          <w:rFonts w:ascii="Times New Roman" w:hAnsi="Times New Roman" w:cs="Times New Roman"/>
          <w:sz w:val="28"/>
          <w:szCs w:val="28"/>
        </w:rPr>
        <w:lastRenderedPageBreak/>
        <w:t>упомянутые банковские процедуры являются элементами банковского регулирования. В последующем, например, при внесении изменений в состав учред</w:t>
      </w:r>
      <w:r w:rsidR="005814B7">
        <w:rPr>
          <w:rFonts w:ascii="Times New Roman" w:hAnsi="Times New Roman" w:cs="Times New Roman"/>
          <w:sz w:val="28"/>
          <w:szCs w:val="28"/>
        </w:rPr>
        <w:t xml:space="preserve">ителей, в уставный капитал, если </w:t>
      </w:r>
      <w:r w:rsidRPr="00BE1E77">
        <w:rPr>
          <w:rFonts w:ascii="Times New Roman" w:hAnsi="Times New Roman" w:cs="Times New Roman"/>
          <w:sz w:val="28"/>
          <w:szCs w:val="28"/>
        </w:rPr>
        <w:t>помимо регистрац</w:t>
      </w:r>
      <w:r w:rsidR="005814B7">
        <w:rPr>
          <w:rFonts w:ascii="Times New Roman" w:hAnsi="Times New Roman" w:cs="Times New Roman"/>
          <w:sz w:val="28"/>
          <w:szCs w:val="28"/>
        </w:rPr>
        <w:t xml:space="preserve">ии </w:t>
      </w:r>
      <w:r w:rsidRPr="00BE1E77">
        <w:rPr>
          <w:rFonts w:ascii="Times New Roman" w:hAnsi="Times New Roman" w:cs="Times New Roman"/>
          <w:sz w:val="28"/>
          <w:szCs w:val="28"/>
        </w:rPr>
        <w:t>Банк России оценивает ранее пр</w:t>
      </w:r>
      <w:r w:rsidR="000E073B">
        <w:rPr>
          <w:rFonts w:ascii="Times New Roman" w:hAnsi="Times New Roman" w:cs="Times New Roman"/>
          <w:sz w:val="28"/>
          <w:szCs w:val="28"/>
        </w:rPr>
        <w:t>оведенные сделки или принятые р</w:t>
      </w:r>
      <w:r w:rsidR="000E073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E1E77">
        <w:rPr>
          <w:rFonts w:ascii="Times New Roman" w:hAnsi="Times New Roman" w:cs="Times New Roman"/>
          <w:sz w:val="28"/>
          <w:szCs w:val="28"/>
        </w:rPr>
        <w:t>шения с точки зрения их зако</w:t>
      </w:r>
      <w:r w:rsidR="000E073B">
        <w:rPr>
          <w:rFonts w:ascii="Times New Roman" w:hAnsi="Times New Roman" w:cs="Times New Roman"/>
          <w:sz w:val="28"/>
          <w:szCs w:val="28"/>
        </w:rPr>
        <w:t>нности, имеет место не только бa</w:t>
      </w:r>
      <w:r w:rsidRPr="00BE1E77">
        <w:rPr>
          <w:rFonts w:ascii="Times New Roman" w:hAnsi="Times New Roman" w:cs="Times New Roman"/>
          <w:sz w:val="28"/>
          <w:szCs w:val="28"/>
        </w:rPr>
        <w:t>нковское регулирование, но и банковский надзор.</w:t>
      </w:r>
    </w:p>
    <w:p w:rsidR="00D75E97" w:rsidRDefault="00D75E97" w:rsidP="00D75E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E97" w:rsidRDefault="00D75E97" w:rsidP="00D75E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381375"/>
            <wp:effectExtent l="0" t="0" r="0" b="952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75E97" w:rsidRDefault="00D75E97" w:rsidP="00D75E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E97" w:rsidRPr="00BE1E77" w:rsidRDefault="00D75E97" w:rsidP="00D75E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4 –  Мер</w:t>
      </w:r>
      <w:r w:rsidR="00985C5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воздействия, применяемые к Сбербанку РФ</w:t>
      </w:r>
      <w:r w:rsidRPr="002B0775">
        <w:rPr>
          <w:rFonts w:ascii="Times New Roman" w:hAnsi="Times New Roman" w:cs="Times New Roman"/>
          <w:sz w:val="28"/>
          <w:szCs w:val="28"/>
        </w:rPr>
        <w:t xml:space="preserve"> </w:t>
      </w:r>
      <w:r w:rsidRPr="00B2358D">
        <w:rPr>
          <w:rFonts w:ascii="Times New Roman" w:hAnsi="Times New Roman" w:cs="Times New Roman"/>
          <w:sz w:val="28"/>
          <w:szCs w:val="28"/>
        </w:rPr>
        <w:t>по Республике Дагестан</w:t>
      </w:r>
    </w:p>
    <w:p w:rsidR="00BE1E77" w:rsidRPr="00BE1E77" w:rsidRDefault="00D75E97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85891">
        <w:rPr>
          <w:rFonts w:ascii="Times New Roman" w:hAnsi="Times New Roman" w:cs="Times New Roman"/>
          <w:sz w:val="28"/>
          <w:szCs w:val="28"/>
        </w:rPr>
        <w:t>сходя из рисунка 4, м</w:t>
      </w:r>
      <w:r>
        <w:rPr>
          <w:rFonts w:ascii="Times New Roman" w:hAnsi="Times New Roman" w:cs="Times New Roman"/>
          <w:sz w:val="28"/>
          <w:szCs w:val="28"/>
        </w:rPr>
        <w:t>ожно сделать вывод, что н</w:t>
      </w:r>
      <w:r w:rsidR="00BE1E77" w:rsidRPr="00BE1E77">
        <w:rPr>
          <w:rFonts w:ascii="Times New Roman" w:hAnsi="Times New Roman" w:cs="Times New Roman"/>
          <w:sz w:val="28"/>
          <w:szCs w:val="28"/>
        </w:rPr>
        <w:t>адзорные органы применяют к</w:t>
      </w:r>
      <w:r>
        <w:rPr>
          <w:rFonts w:ascii="Times New Roman" w:hAnsi="Times New Roman" w:cs="Times New Roman"/>
          <w:sz w:val="28"/>
          <w:szCs w:val="28"/>
        </w:rPr>
        <w:t xml:space="preserve"> Сбербанку РФ</w:t>
      </w:r>
      <w:r w:rsidRPr="002B0775">
        <w:rPr>
          <w:rFonts w:ascii="Times New Roman" w:hAnsi="Times New Roman" w:cs="Times New Roman"/>
          <w:sz w:val="28"/>
          <w:szCs w:val="28"/>
        </w:rPr>
        <w:t xml:space="preserve"> </w:t>
      </w:r>
      <w:r w:rsidRPr="00B2358D">
        <w:rPr>
          <w:rFonts w:ascii="Times New Roman" w:hAnsi="Times New Roman" w:cs="Times New Roman"/>
          <w:sz w:val="28"/>
          <w:szCs w:val="28"/>
        </w:rPr>
        <w:t>по Республике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E77" w:rsidRPr="00BE1E77">
        <w:rPr>
          <w:rFonts w:ascii="Times New Roman" w:hAnsi="Times New Roman" w:cs="Times New Roman"/>
          <w:sz w:val="28"/>
          <w:szCs w:val="28"/>
        </w:rPr>
        <w:t>меры воздействия двух типов: предупр</w:t>
      </w:r>
      <w:r>
        <w:rPr>
          <w:rFonts w:ascii="Times New Roman" w:hAnsi="Times New Roman" w:cs="Times New Roman"/>
          <w:sz w:val="28"/>
          <w:szCs w:val="28"/>
        </w:rPr>
        <w:t>едительные и принудительные</w:t>
      </w:r>
      <w:r w:rsidR="00BE1E77" w:rsidRPr="00BE1E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Особенно большую степень занимают предупредительные </w:t>
      </w:r>
      <w:r w:rsidR="00DF40B6">
        <w:rPr>
          <w:rFonts w:ascii="Times New Roman" w:hAnsi="Times New Roman" w:cs="Times New Roman"/>
          <w:sz w:val="28"/>
          <w:szCs w:val="28"/>
        </w:rPr>
        <w:t>меры, составляют 78 %.</w:t>
      </w:r>
    </w:p>
    <w:p w:rsidR="00BE1E77" w:rsidRPr="00BE1E77" w:rsidRDefault="000E073B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Конкрe</w:t>
      </w:r>
      <w:r w:rsidR="00BE1E77" w:rsidRPr="00BE1E77">
        <w:rPr>
          <w:rFonts w:ascii="Times New Roman" w:hAnsi="Times New Roman" w:cs="Times New Roman"/>
          <w:sz w:val="28"/>
          <w:szCs w:val="28"/>
        </w:rPr>
        <w:t>тный состав применяемы</w:t>
      </w:r>
      <w:r>
        <w:rPr>
          <w:rFonts w:ascii="Times New Roman" w:hAnsi="Times New Roman" w:cs="Times New Roman"/>
          <w:sz w:val="28"/>
          <w:szCs w:val="28"/>
        </w:rPr>
        <w:t>х мер воздe</w:t>
      </w:r>
      <w:r w:rsidR="00BE1E77" w:rsidRPr="00BE1E77">
        <w:rPr>
          <w:rFonts w:ascii="Times New Roman" w:hAnsi="Times New Roman" w:cs="Times New Roman"/>
          <w:sz w:val="28"/>
          <w:szCs w:val="28"/>
        </w:rPr>
        <w:t>йствия может, как включать меры воздействия только одного типа (предупредительные либо принудительные), так и сочетать меры воздействия разных типов.</w:t>
      </w:r>
      <w:r w:rsidR="00D20F4A">
        <w:rPr>
          <w:rStyle w:val="af2"/>
          <w:rFonts w:ascii="Times New Roman" w:hAnsi="Times New Roman" w:cs="Times New Roman"/>
          <w:sz w:val="28"/>
          <w:szCs w:val="28"/>
        </w:rPr>
        <w:footnoteReference w:id="12"/>
      </w:r>
    </w:p>
    <w:p w:rsidR="00BE1E77" w:rsidRPr="00BE1E77" w:rsidRDefault="00BE1E77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77">
        <w:rPr>
          <w:rFonts w:ascii="Times New Roman" w:hAnsi="Times New Roman" w:cs="Times New Roman"/>
          <w:sz w:val="28"/>
          <w:szCs w:val="28"/>
        </w:rPr>
        <w:lastRenderedPageBreak/>
        <w:t>Выбор мер воздействия производится надзорными органами самостоятельно, исходя из положений Закона о банках, а также Закона о Банке России, Закона о банкротстве, нормативных актов Банка России с учетом характера допущенных кредитной организацией нарушений; причин, обусловивших возникновение выявленных нарушений; общего финансового состояния кредитной организации, а также положения кредитной организации на федеральном и региональном рынке банковских услуг.</w:t>
      </w:r>
    </w:p>
    <w:p w:rsidR="00D90101" w:rsidRDefault="00BE1E77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77">
        <w:rPr>
          <w:rFonts w:ascii="Times New Roman" w:hAnsi="Times New Roman" w:cs="Times New Roman"/>
          <w:sz w:val="28"/>
          <w:szCs w:val="28"/>
        </w:rPr>
        <w:t>Предупредительные меры воздействия</w:t>
      </w:r>
      <w:r w:rsidR="00F62D17">
        <w:rPr>
          <w:rFonts w:ascii="Times New Roman" w:hAnsi="Times New Roman" w:cs="Times New Roman"/>
          <w:sz w:val="28"/>
          <w:szCs w:val="28"/>
        </w:rPr>
        <w:t xml:space="preserve"> к Сбербанку РФ</w:t>
      </w:r>
      <w:r w:rsidRPr="00BE1E77">
        <w:rPr>
          <w:rFonts w:ascii="Times New Roman" w:hAnsi="Times New Roman" w:cs="Times New Roman"/>
          <w:sz w:val="28"/>
          <w:szCs w:val="28"/>
        </w:rPr>
        <w:t xml:space="preserve"> </w:t>
      </w:r>
      <w:r w:rsidR="00F62D17">
        <w:rPr>
          <w:rFonts w:ascii="Times New Roman" w:hAnsi="Times New Roman" w:cs="Times New Roman"/>
          <w:sz w:val="28"/>
          <w:szCs w:val="28"/>
        </w:rPr>
        <w:t xml:space="preserve">чаще всего применяют тогда, когда нарушения в банковской деятельности банка </w:t>
      </w:r>
      <w:r w:rsidRPr="00BE1E77">
        <w:rPr>
          <w:rFonts w:ascii="Times New Roman" w:hAnsi="Times New Roman" w:cs="Times New Roman"/>
          <w:sz w:val="28"/>
          <w:szCs w:val="28"/>
        </w:rPr>
        <w:t>не угрожают ин</w:t>
      </w:r>
      <w:r w:rsidR="00D90101">
        <w:rPr>
          <w:rFonts w:ascii="Times New Roman" w:hAnsi="Times New Roman" w:cs="Times New Roman"/>
          <w:sz w:val="28"/>
          <w:szCs w:val="28"/>
        </w:rPr>
        <w:t>тересам кредиторов и вкладчиков, которые в частности применяются на начальных стадиях реализации нарушений.</w:t>
      </w:r>
      <w:r w:rsidRPr="00BE1E77">
        <w:rPr>
          <w:rFonts w:ascii="Times New Roman" w:hAnsi="Times New Roman" w:cs="Times New Roman"/>
          <w:sz w:val="28"/>
          <w:szCs w:val="28"/>
        </w:rPr>
        <w:t xml:space="preserve"> </w:t>
      </w:r>
      <w:r w:rsidR="00E83BE7">
        <w:rPr>
          <w:rStyle w:val="af2"/>
          <w:rFonts w:ascii="Times New Roman" w:hAnsi="Times New Roman" w:cs="Times New Roman"/>
          <w:sz w:val="28"/>
          <w:szCs w:val="28"/>
        </w:rPr>
        <w:footnoteReference w:id="13"/>
      </w:r>
    </w:p>
    <w:p w:rsidR="00BE1E77" w:rsidRPr="00BE1E77" w:rsidRDefault="00BE1E77" w:rsidP="003249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77">
        <w:rPr>
          <w:rFonts w:ascii="Times New Roman" w:hAnsi="Times New Roman" w:cs="Times New Roman"/>
          <w:sz w:val="28"/>
          <w:szCs w:val="28"/>
        </w:rPr>
        <w:t xml:space="preserve">В </w:t>
      </w:r>
      <w:r w:rsidR="00D90101">
        <w:rPr>
          <w:rFonts w:ascii="Times New Roman" w:hAnsi="Times New Roman" w:cs="Times New Roman"/>
          <w:sz w:val="28"/>
          <w:szCs w:val="28"/>
        </w:rPr>
        <w:t>Сбербанке РФ в Республике Дагестан предупредительные меры применяются в следующих случаях:</w:t>
      </w:r>
    </w:p>
    <w:p w:rsidR="003249E5" w:rsidRDefault="00BE1E77" w:rsidP="003249E5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E5">
        <w:rPr>
          <w:rFonts w:ascii="Times New Roman" w:hAnsi="Times New Roman" w:cs="Times New Roman"/>
          <w:sz w:val="28"/>
          <w:szCs w:val="28"/>
        </w:rPr>
        <w:t>при ухудшении показателей деятельности кредитной организации, если установленные Банком России обязательные нормативы деятельности или иные требования, определяющие предельные уровни рисков, принимаемых кредитной организ</w:t>
      </w:r>
      <w:r w:rsidR="000E073B" w:rsidRPr="003249E5">
        <w:rPr>
          <w:rFonts w:ascii="Times New Roman" w:hAnsi="Times New Roman" w:cs="Times New Roman"/>
          <w:sz w:val="28"/>
          <w:szCs w:val="28"/>
        </w:rPr>
        <w:t>ацией, выполняются либо имеют мe</w:t>
      </w:r>
      <w:r w:rsidRPr="003249E5">
        <w:rPr>
          <w:rFonts w:ascii="Times New Roman" w:hAnsi="Times New Roman" w:cs="Times New Roman"/>
          <w:sz w:val="28"/>
          <w:szCs w:val="28"/>
        </w:rPr>
        <w:t>сто незначительные нарушения этих требований, не свидетельствующие о развитии процессов, угрожающих финансовому состоянию кредитной организации, интер</w:t>
      </w:r>
      <w:r w:rsidR="003249E5">
        <w:rPr>
          <w:rFonts w:ascii="Times New Roman" w:hAnsi="Times New Roman" w:cs="Times New Roman"/>
          <w:sz w:val="28"/>
          <w:szCs w:val="28"/>
        </w:rPr>
        <w:t>есам ее кредиторов и вкладчиков;</w:t>
      </w:r>
    </w:p>
    <w:p w:rsidR="00EF1F05" w:rsidRDefault="00EF1F05" w:rsidP="003249E5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отчетности или другой не менее важной информации видно, что существует большая вероятность, которая свидетельствует о ухудшении финансового состояния кредитной организации;</w:t>
      </w:r>
    </w:p>
    <w:p w:rsidR="00BE1E77" w:rsidRPr="003249E5" w:rsidRDefault="00BE1E77" w:rsidP="003249E5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E5">
        <w:rPr>
          <w:rFonts w:ascii="Times New Roman" w:hAnsi="Times New Roman" w:cs="Times New Roman"/>
          <w:sz w:val="28"/>
          <w:szCs w:val="28"/>
        </w:rPr>
        <w:t>при несоблюдении требований федеральных законов и нормативных актов Банка России в части регистрации кредитных организаций, их лицензирования и расширения деятельности, в частности:</w:t>
      </w:r>
      <w:r w:rsidR="003249E5">
        <w:rPr>
          <w:rFonts w:ascii="Times New Roman" w:hAnsi="Times New Roman" w:cs="Times New Roman"/>
          <w:sz w:val="28"/>
          <w:szCs w:val="28"/>
        </w:rPr>
        <w:t xml:space="preserve"> </w:t>
      </w:r>
      <w:r w:rsidRPr="003249E5">
        <w:rPr>
          <w:rFonts w:ascii="Times New Roman" w:hAnsi="Times New Roman" w:cs="Times New Roman"/>
          <w:sz w:val="28"/>
          <w:szCs w:val="28"/>
        </w:rPr>
        <w:t>при несоблюдении кредитной орган</w:t>
      </w:r>
      <w:r w:rsidR="00E83BE7">
        <w:rPr>
          <w:rFonts w:ascii="Times New Roman" w:hAnsi="Times New Roman" w:cs="Times New Roman"/>
          <w:sz w:val="28"/>
          <w:szCs w:val="28"/>
        </w:rPr>
        <w:t>изацией требований Банка России.</w:t>
      </w:r>
      <w:r w:rsidR="00E83BE7">
        <w:rPr>
          <w:rStyle w:val="af2"/>
          <w:rFonts w:ascii="Times New Roman" w:hAnsi="Times New Roman" w:cs="Times New Roman"/>
          <w:sz w:val="28"/>
          <w:szCs w:val="28"/>
        </w:rPr>
        <w:footnoteReference w:id="14"/>
      </w:r>
    </w:p>
    <w:p w:rsidR="00BE1E77" w:rsidRPr="00BE1E77" w:rsidRDefault="00BE1E77" w:rsidP="003249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77">
        <w:rPr>
          <w:rFonts w:ascii="Times New Roman" w:hAnsi="Times New Roman" w:cs="Times New Roman"/>
          <w:sz w:val="28"/>
          <w:szCs w:val="28"/>
        </w:rPr>
        <w:lastRenderedPageBreak/>
        <w:t>Содержание предупредительных мер воздействия включает:</w:t>
      </w:r>
    </w:p>
    <w:p w:rsidR="003249E5" w:rsidRPr="00831B97" w:rsidRDefault="00831B97" w:rsidP="00831B97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органов управления о нарушениях в банковской деятельности </w:t>
      </w:r>
      <w:r w:rsidR="00BE1E77" w:rsidRPr="00831B97">
        <w:rPr>
          <w:rFonts w:ascii="Times New Roman" w:hAnsi="Times New Roman" w:cs="Times New Roman"/>
          <w:sz w:val="28"/>
          <w:szCs w:val="28"/>
        </w:rPr>
        <w:t>и об обеспокоенности надзорного органа состоянием дел в кредитной организации;</w:t>
      </w:r>
    </w:p>
    <w:p w:rsidR="003249E5" w:rsidRDefault="00A64F28" w:rsidP="003249E5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BE1E77" w:rsidRPr="003249E5">
        <w:rPr>
          <w:rFonts w:ascii="Times New Roman" w:hAnsi="Times New Roman" w:cs="Times New Roman"/>
          <w:sz w:val="28"/>
          <w:szCs w:val="28"/>
        </w:rPr>
        <w:t>рекомендаций надзорного органа по исправлению в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выявленных нарушений</w:t>
      </w:r>
      <w:r w:rsidR="00BE1E77" w:rsidRPr="003249E5">
        <w:rPr>
          <w:rFonts w:ascii="Times New Roman" w:hAnsi="Times New Roman" w:cs="Times New Roman"/>
          <w:sz w:val="28"/>
          <w:szCs w:val="28"/>
        </w:rPr>
        <w:t>;</w:t>
      </w:r>
    </w:p>
    <w:p w:rsidR="003249E5" w:rsidRDefault="00BE1E77" w:rsidP="003249E5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E5">
        <w:rPr>
          <w:rFonts w:ascii="Times New Roman" w:hAnsi="Times New Roman" w:cs="Times New Roman"/>
          <w:sz w:val="28"/>
          <w:szCs w:val="28"/>
        </w:rPr>
        <w:t>предложения представить в надзорный орган программу мероприятий, направленных на устранение</w:t>
      </w:r>
      <w:r w:rsidR="00D44F4A"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Pr="003249E5">
        <w:rPr>
          <w:rFonts w:ascii="Times New Roman" w:hAnsi="Times New Roman" w:cs="Times New Roman"/>
          <w:sz w:val="28"/>
          <w:szCs w:val="28"/>
        </w:rPr>
        <w:t>, включая при необходимости обязательства, принимаемые на себя кредитно</w:t>
      </w:r>
      <w:r w:rsidR="00D44F4A">
        <w:rPr>
          <w:rFonts w:ascii="Times New Roman" w:hAnsi="Times New Roman" w:cs="Times New Roman"/>
          <w:sz w:val="28"/>
          <w:szCs w:val="28"/>
        </w:rPr>
        <w:t>й организацией, ее учредителями;</w:t>
      </w:r>
    </w:p>
    <w:p w:rsidR="00BE1E77" w:rsidRPr="003249E5" w:rsidRDefault="00BE1E77" w:rsidP="003249E5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E5">
        <w:rPr>
          <w:rFonts w:ascii="Times New Roman" w:hAnsi="Times New Roman" w:cs="Times New Roman"/>
          <w:sz w:val="28"/>
          <w:szCs w:val="28"/>
        </w:rPr>
        <w:t>установление дополнительного контроля за деятельностью кредитной организации и за выполнением ею мероприятий по нормализации деятельности.</w:t>
      </w:r>
    </w:p>
    <w:p w:rsidR="00BE1E77" w:rsidRPr="00BE1E77" w:rsidRDefault="00BE1E77" w:rsidP="003249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77">
        <w:rPr>
          <w:rFonts w:ascii="Times New Roman" w:hAnsi="Times New Roman" w:cs="Times New Roman"/>
          <w:sz w:val="28"/>
          <w:szCs w:val="28"/>
        </w:rPr>
        <w:t>К принудительным мерам воздейст</w:t>
      </w:r>
      <w:r w:rsidR="000E073B">
        <w:rPr>
          <w:rFonts w:ascii="Times New Roman" w:hAnsi="Times New Roman" w:cs="Times New Roman"/>
          <w:sz w:val="28"/>
          <w:szCs w:val="28"/>
        </w:rPr>
        <w:t>вия относятся</w:t>
      </w:r>
      <w:r w:rsidRPr="00BE1E77">
        <w:rPr>
          <w:rFonts w:ascii="Times New Roman" w:hAnsi="Times New Roman" w:cs="Times New Roman"/>
          <w:sz w:val="28"/>
          <w:szCs w:val="28"/>
        </w:rPr>
        <w:t>:</w:t>
      </w:r>
    </w:p>
    <w:p w:rsidR="003249E5" w:rsidRDefault="00BE1E77" w:rsidP="003249E5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E5">
        <w:rPr>
          <w:rFonts w:ascii="Times New Roman" w:hAnsi="Times New Roman" w:cs="Times New Roman"/>
          <w:sz w:val="28"/>
          <w:szCs w:val="28"/>
        </w:rPr>
        <w:t>штрафы;</w:t>
      </w:r>
    </w:p>
    <w:p w:rsidR="003249E5" w:rsidRDefault="00BE1E77" w:rsidP="003249E5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E5">
        <w:rPr>
          <w:rFonts w:ascii="Times New Roman" w:hAnsi="Times New Roman" w:cs="Times New Roman"/>
          <w:sz w:val="28"/>
          <w:szCs w:val="28"/>
        </w:rPr>
        <w:t>требование об осуществлении кредитной организацией мероприятий по ее финансовому оздоровлению, в том числе включая требование о предоставлении и выполнении плана мер по финансовому оздоровлению;</w:t>
      </w:r>
    </w:p>
    <w:p w:rsidR="003249E5" w:rsidRDefault="00BE1E77" w:rsidP="003249E5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E5">
        <w:rPr>
          <w:rFonts w:ascii="Times New Roman" w:hAnsi="Times New Roman" w:cs="Times New Roman"/>
          <w:sz w:val="28"/>
          <w:szCs w:val="28"/>
        </w:rPr>
        <w:t>требование о приведении в соответствие величины собственных средств  и размера уставного капитала кредитной организации в соответствие с пунктом 3 статьи 12 Закона о банкр</w:t>
      </w:r>
      <w:r w:rsidR="003249E5">
        <w:rPr>
          <w:rFonts w:ascii="Times New Roman" w:hAnsi="Times New Roman" w:cs="Times New Roman"/>
          <w:sz w:val="28"/>
          <w:szCs w:val="28"/>
        </w:rPr>
        <w:t>отстве кредитных организаций</w:t>
      </w:r>
      <w:r w:rsidRPr="003249E5">
        <w:rPr>
          <w:rFonts w:ascii="Times New Roman" w:hAnsi="Times New Roman" w:cs="Times New Roman"/>
          <w:sz w:val="28"/>
          <w:szCs w:val="28"/>
        </w:rPr>
        <w:t>;</w:t>
      </w:r>
    </w:p>
    <w:p w:rsidR="003249E5" w:rsidRDefault="00BE1E77" w:rsidP="003249E5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E5">
        <w:rPr>
          <w:rFonts w:ascii="Times New Roman" w:hAnsi="Times New Roman" w:cs="Times New Roman"/>
          <w:sz w:val="28"/>
          <w:szCs w:val="28"/>
        </w:rPr>
        <w:t>требование о реорганизации кредитной организации, в том числе включая требование о предоставлении и выполнении плана мероприятий по реорганизации;</w:t>
      </w:r>
    </w:p>
    <w:p w:rsidR="003249E5" w:rsidRDefault="00BE1E77" w:rsidP="003249E5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E5">
        <w:rPr>
          <w:rFonts w:ascii="Times New Roman" w:hAnsi="Times New Roman" w:cs="Times New Roman"/>
          <w:sz w:val="28"/>
          <w:szCs w:val="28"/>
        </w:rPr>
        <w:t>ограничение проведения кредитными организациями отдельных операций на срок до шести месяцев;</w:t>
      </w:r>
    </w:p>
    <w:p w:rsidR="003249E5" w:rsidRDefault="00BE1E77" w:rsidP="003249E5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E5">
        <w:rPr>
          <w:rFonts w:ascii="Times New Roman" w:hAnsi="Times New Roman" w:cs="Times New Roman"/>
          <w:sz w:val="28"/>
          <w:szCs w:val="28"/>
        </w:rPr>
        <w:t>запрет на осуществление кредитными организациями банковских операций, предусмотренных выданной лицензией, на срок до одного года;</w:t>
      </w:r>
    </w:p>
    <w:p w:rsidR="003249E5" w:rsidRDefault="00BE1E77" w:rsidP="003249E5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E5">
        <w:rPr>
          <w:rFonts w:ascii="Times New Roman" w:hAnsi="Times New Roman" w:cs="Times New Roman"/>
          <w:sz w:val="28"/>
          <w:szCs w:val="28"/>
        </w:rPr>
        <w:t>запрет на открытие филиалов на срок до одного года;</w:t>
      </w:r>
    </w:p>
    <w:p w:rsidR="003249E5" w:rsidRDefault="00BE1E77" w:rsidP="003249E5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E5">
        <w:rPr>
          <w:rFonts w:ascii="Times New Roman" w:hAnsi="Times New Roman" w:cs="Times New Roman"/>
          <w:sz w:val="28"/>
          <w:szCs w:val="28"/>
        </w:rPr>
        <w:t>требование о замене руководителей кредитной организации;</w:t>
      </w:r>
    </w:p>
    <w:p w:rsidR="003249E5" w:rsidRDefault="00BE1E77" w:rsidP="003249E5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E5">
        <w:rPr>
          <w:rFonts w:ascii="Times New Roman" w:hAnsi="Times New Roman" w:cs="Times New Roman"/>
          <w:sz w:val="28"/>
          <w:szCs w:val="28"/>
        </w:rPr>
        <w:lastRenderedPageBreak/>
        <w:t>назначение Временной администрации по управлению кредитной организацией;</w:t>
      </w:r>
    </w:p>
    <w:p w:rsidR="00BE1E77" w:rsidRPr="003249E5" w:rsidRDefault="00BE1E77" w:rsidP="003249E5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9E5">
        <w:rPr>
          <w:rFonts w:ascii="Times New Roman" w:hAnsi="Times New Roman" w:cs="Times New Roman"/>
          <w:sz w:val="28"/>
          <w:szCs w:val="28"/>
        </w:rPr>
        <w:t>отзыв лицензии на осуществление банковских операций.</w:t>
      </w:r>
      <w:r w:rsidR="00E43119">
        <w:rPr>
          <w:rStyle w:val="af2"/>
          <w:rFonts w:ascii="Times New Roman" w:hAnsi="Times New Roman" w:cs="Times New Roman"/>
          <w:sz w:val="28"/>
          <w:szCs w:val="28"/>
        </w:rPr>
        <w:footnoteReference w:id="15"/>
      </w:r>
    </w:p>
    <w:p w:rsidR="00BE1E77" w:rsidRPr="00BE1E77" w:rsidRDefault="00BE1E77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77">
        <w:rPr>
          <w:rFonts w:ascii="Times New Roman" w:hAnsi="Times New Roman" w:cs="Times New Roman"/>
          <w:sz w:val="28"/>
          <w:szCs w:val="28"/>
        </w:rPr>
        <w:t>Применяемые к кредитной организации принудительные меры воздействия, как правило, оформляются в виде предписания.</w:t>
      </w:r>
    </w:p>
    <w:p w:rsidR="00BE1E77" w:rsidRPr="00BE1E77" w:rsidRDefault="005A4253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данных  таблицы 1,</w:t>
      </w:r>
      <w:r w:rsidR="00BE1E77" w:rsidRPr="00BE1E77">
        <w:rPr>
          <w:rFonts w:ascii="Times New Roman" w:hAnsi="Times New Roman" w:cs="Times New Roman"/>
          <w:sz w:val="28"/>
          <w:szCs w:val="28"/>
        </w:rPr>
        <w:t xml:space="preserve"> можно сделать вывод о том, что по результатам проверок по совокупности выявленных нарушений ЦБ РФ в</w:t>
      </w:r>
      <w:r w:rsidR="00C706F2">
        <w:rPr>
          <w:rFonts w:ascii="Times New Roman" w:hAnsi="Times New Roman" w:cs="Times New Roman"/>
          <w:sz w:val="28"/>
          <w:szCs w:val="28"/>
        </w:rPr>
        <w:t xml:space="preserve"> Сбербанке РФ в Республике Дагестан</w:t>
      </w:r>
      <w:r w:rsidR="00BE1E77" w:rsidRPr="00BE1E77">
        <w:rPr>
          <w:rFonts w:ascii="Times New Roman" w:hAnsi="Times New Roman" w:cs="Times New Roman"/>
          <w:sz w:val="28"/>
          <w:szCs w:val="28"/>
        </w:rPr>
        <w:t xml:space="preserve"> </w:t>
      </w:r>
      <w:r w:rsidR="00C706F2">
        <w:rPr>
          <w:rFonts w:ascii="Times New Roman" w:hAnsi="Times New Roman" w:cs="Times New Roman"/>
          <w:sz w:val="28"/>
          <w:szCs w:val="28"/>
        </w:rPr>
        <w:t>в 2019</w:t>
      </w:r>
      <w:r w:rsidR="00BE1E77" w:rsidRPr="00BE1E77">
        <w:rPr>
          <w:rFonts w:ascii="Times New Roman" w:hAnsi="Times New Roman" w:cs="Times New Roman"/>
          <w:sz w:val="28"/>
          <w:szCs w:val="28"/>
        </w:rPr>
        <w:t xml:space="preserve"> году к кредитным организациям были применены различные меры воздействия: предупредительные— доведение до сведения руководства информации о </w:t>
      </w:r>
      <w:r w:rsidR="00C706F2">
        <w:rPr>
          <w:rFonts w:ascii="Times New Roman" w:hAnsi="Times New Roman" w:cs="Times New Roman"/>
          <w:sz w:val="28"/>
          <w:szCs w:val="28"/>
        </w:rPr>
        <w:t xml:space="preserve">нарушениях </w:t>
      </w:r>
      <w:r w:rsidR="00BE1E77" w:rsidRPr="00BE1E77">
        <w:rPr>
          <w:rFonts w:ascii="Times New Roman" w:hAnsi="Times New Roman" w:cs="Times New Roman"/>
          <w:sz w:val="28"/>
          <w:szCs w:val="28"/>
        </w:rPr>
        <w:t>в деятельно</w:t>
      </w:r>
      <w:r w:rsidR="00C706F2">
        <w:rPr>
          <w:rFonts w:ascii="Times New Roman" w:hAnsi="Times New Roman" w:cs="Times New Roman"/>
          <w:sz w:val="28"/>
          <w:szCs w:val="28"/>
        </w:rPr>
        <w:t>сти кредитной организации (в 125</w:t>
      </w:r>
      <w:r w:rsidR="00BE1E77" w:rsidRPr="00BE1E77">
        <w:rPr>
          <w:rFonts w:ascii="Times New Roman" w:hAnsi="Times New Roman" w:cs="Times New Roman"/>
          <w:sz w:val="28"/>
          <w:szCs w:val="28"/>
        </w:rPr>
        <w:t xml:space="preserve"> случаях); принудительные</w:t>
      </w:r>
      <w:r w:rsidR="00C706F2">
        <w:rPr>
          <w:rFonts w:ascii="Times New Roman" w:hAnsi="Times New Roman" w:cs="Times New Roman"/>
          <w:sz w:val="28"/>
          <w:szCs w:val="28"/>
        </w:rPr>
        <w:t xml:space="preserve"> (37 случаях) </w:t>
      </w:r>
      <w:r w:rsidR="00BE1E77" w:rsidRPr="00BE1E77">
        <w:rPr>
          <w:rFonts w:ascii="Times New Roman" w:hAnsi="Times New Roman" w:cs="Times New Roman"/>
          <w:sz w:val="28"/>
          <w:szCs w:val="28"/>
        </w:rPr>
        <w:t>— предъявление требований об устран</w:t>
      </w:r>
      <w:r w:rsidR="00C706F2">
        <w:rPr>
          <w:rFonts w:ascii="Times New Roman" w:hAnsi="Times New Roman" w:cs="Times New Roman"/>
          <w:sz w:val="28"/>
          <w:szCs w:val="28"/>
        </w:rPr>
        <w:t>ении выявленных нарушений (в 20 случаях); штрафы наложены в 16</w:t>
      </w:r>
      <w:r w:rsidR="00BE1E77" w:rsidRPr="00BE1E77">
        <w:rPr>
          <w:rFonts w:ascii="Times New Roman" w:hAnsi="Times New Roman" w:cs="Times New Roman"/>
          <w:sz w:val="28"/>
          <w:szCs w:val="28"/>
        </w:rPr>
        <w:t xml:space="preserve"> случаях; введены ограничения либо запреты на осуществление отдельных </w:t>
      </w:r>
      <w:r w:rsidR="00C706F2">
        <w:rPr>
          <w:rFonts w:ascii="Times New Roman" w:hAnsi="Times New Roman" w:cs="Times New Roman"/>
          <w:sz w:val="28"/>
          <w:szCs w:val="28"/>
        </w:rPr>
        <w:t>видов банковских операций в 1 случае.</w:t>
      </w:r>
    </w:p>
    <w:p w:rsidR="0040101E" w:rsidRPr="00BE1E77" w:rsidRDefault="0040101E" w:rsidP="004010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1 - </w:t>
      </w:r>
      <w:r w:rsidR="00BE1E77" w:rsidRPr="00BE1E77">
        <w:rPr>
          <w:rFonts w:ascii="Times New Roman" w:hAnsi="Times New Roman" w:cs="Times New Roman"/>
          <w:sz w:val="28"/>
          <w:szCs w:val="28"/>
        </w:rPr>
        <w:t>Меры воздействия по сово</w:t>
      </w:r>
      <w:r>
        <w:rPr>
          <w:rFonts w:ascii="Times New Roman" w:hAnsi="Times New Roman" w:cs="Times New Roman"/>
          <w:sz w:val="28"/>
          <w:szCs w:val="28"/>
        </w:rPr>
        <w:t xml:space="preserve">купности выявленных нарушений </w:t>
      </w:r>
      <w:r w:rsidR="00342EA8">
        <w:rPr>
          <w:rFonts w:ascii="Times New Roman" w:hAnsi="Times New Roman" w:cs="Times New Roman"/>
          <w:sz w:val="28"/>
          <w:szCs w:val="28"/>
        </w:rPr>
        <w:t xml:space="preserve"> Центральным банком</w:t>
      </w:r>
      <w:r>
        <w:rPr>
          <w:rFonts w:ascii="Times New Roman" w:hAnsi="Times New Roman" w:cs="Times New Roman"/>
          <w:sz w:val="28"/>
          <w:szCs w:val="28"/>
        </w:rPr>
        <w:t xml:space="preserve"> РФ в Сбербанке РФ в Республике Дагестан за 2017-2019 гг.</w:t>
      </w:r>
    </w:p>
    <w:tbl>
      <w:tblPr>
        <w:tblW w:w="9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276"/>
        <w:gridCol w:w="1275"/>
        <w:gridCol w:w="1276"/>
        <w:gridCol w:w="2420"/>
      </w:tblGrid>
      <w:tr w:rsidR="00C51A6C" w:rsidRPr="00BE1E77" w:rsidTr="00C706F2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E77" w:rsidRPr="00BE1E77" w:rsidRDefault="00BE1E77" w:rsidP="00C51A6C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7">
              <w:rPr>
                <w:rFonts w:ascii="Times New Roman" w:hAnsi="Times New Roman" w:cs="Times New Roman"/>
                <w:sz w:val="28"/>
                <w:szCs w:val="28"/>
              </w:rPr>
              <w:t>Меры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E77" w:rsidRPr="00BE1E77" w:rsidRDefault="00C51A6C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E77" w:rsidRPr="00BE1E77" w:rsidRDefault="00C51A6C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E77" w:rsidRPr="00BE1E77" w:rsidRDefault="00C51A6C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E77" w:rsidRPr="00BE1E77" w:rsidRDefault="00C51A6C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 роста 2019 года к 2018</w:t>
            </w:r>
            <w:r w:rsidR="00BE1E77" w:rsidRPr="00BE1E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54012A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</w:tr>
      <w:tr w:rsidR="00C51A6C" w:rsidRPr="00BE1E77" w:rsidTr="00C706F2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E77" w:rsidRPr="00BE1E77" w:rsidRDefault="00BE1E77" w:rsidP="00C51A6C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7">
              <w:rPr>
                <w:rFonts w:ascii="Times New Roman" w:hAnsi="Times New Roman" w:cs="Times New Roman"/>
                <w:sz w:val="28"/>
                <w:szCs w:val="28"/>
              </w:rPr>
              <w:t>1. Предупредительные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E77" w:rsidRP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E77" w:rsidRP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E77" w:rsidRP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E77" w:rsidRPr="00BE1E77" w:rsidRDefault="0054012A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108,7</w:t>
            </w:r>
          </w:p>
        </w:tc>
      </w:tr>
      <w:tr w:rsidR="00C51A6C" w:rsidRPr="00BE1E77" w:rsidTr="00C706F2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E77" w:rsidRPr="00BE1E77" w:rsidRDefault="00BE1E77" w:rsidP="00C51A6C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7">
              <w:rPr>
                <w:rFonts w:ascii="Times New Roman" w:hAnsi="Times New Roman" w:cs="Times New Roman"/>
                <w:sz w:val="28"/>
                <w:szCs w:val="28"/>
              </w:rPr>
              <w:t>2. Принудительные</w:t>
            </w:r>
          </w:p>
          <w:p w:rsidR="00BE1E77" w:rsidRPr="00BE1E77" w:rsidRDefault="00BE1E77" w:rsidP="00C51A6C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7">
              <w:rPr>
                <w:rFonts w:ascii="Times New Roman" w:hAnsi="Times New Roman" w:cs="Times New Roman"/>
                <w:sz w:val="28"/>
                <w:szCs w:val="28"/>
              </w:rPr>
              <w:t>- требования об устранении</w:t>
            </w:r>
          </w:p>
          <w:p w:rsidR="00BE1E77" w:rsidRPr="00BE1E77" w:rsidRDefault="00BE1E77" w:rsidP="00C51A6C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7">
              <w:rPr>
                <w:rFonts w:ascii="Times New Roman" w:hAnsi="Times New Roman" w:cs="Times New Roman"/>
                <w:sz w:val="28"/>
                <w:szCs w:val="28"/>
              </w:rPr>
              <w:t>- штрафы</w:t>
            </w:r>
          </w:p>
          <w:p w:rsidR="00BE1E77" w:rsidRPr="00BE1E77" w:rsidRDefault="00BE1E77" w:rsidP="00C51A6C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7">
              <w:rPr>
                <w:rFonts w:ascii="Times New Roman" w:hAnsi="Times New Roman" w:cs="Times New Roman"/>
                <w:sz w:val="28"/>
                <w:szCs w:val="28"/>
              </w:rPr>
              <w:t xml:space="preserve">- ограничения, запреты </w:t>
            </w:r>
            <w:r w:rsidR="00C51A6C">
              <w:rPr>
                <w:rFonts w:ascii="Times New Roman" w:hAnsi="Times New Roman" w:cs="Times New Roman"/>
                <w:sz w:val="28"/>
                <w:szCs w:val="28"/>
              </w:rPr>
              <w:t>на осуществления банковских опер</w:t>
            </w:r>
            <w:r w:rsidRPr="00BE1E77">
              <w:rPr>
                <w:rFonts w:ascii="Times New Roman" w:hAnsi="Times New Roman" w:cs="Times New Roman"/>
                <w:sz w:val="28"/>
                <w:szCs w:val="28"/>
              </w:rPr>
              <w:t>аций</w:t>
            </w:r>
          </w:p>
          <w:p w:rsidR="00BE1E77" w:rsidRPr="00BE1E77" w:rsidRDefault="00BE1E77" w:rsidP="00C51A6C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7">
              <w:rPr>
                <w:rFonts w:ascii="Times New Roman" w:hAnsi="Times New Roman" w:cs="Times New Roman"/>
                <w:sz w:val="28"/>
                <w:szCs w:val="28"/>
              </w:rPr>
              <w:t>- отзыв лицензии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E77" w:rsidRP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BE1E77" w:rsidRP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BE1E77" w:rsidRP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C706F2" w:rsidRDefault="00C706F2" w:rsidP="0054012A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706F2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6F2" w:rsidRP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E77" w:rsidRP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E1E77" w:rsidRP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C706F2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C706F2" w:rsidRDefault="00C706F2" w:rsidP="0054012A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706F2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6F2" w:rsidRP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E77" w:rsidRP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BE1E77" w:rsidRP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E1E77" w:rsidRP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C706F2" w:rsidRDefault="00C706F2" w:rsidP="0054012A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706F2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6F2" w:rsidRP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E77" w:rsidRDefault="0054012A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108,8</w:t>
            </w:r>
          </w:p>
          <w:p w:rsidR="0054012A" w:rsidRDefault="0054012A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166,7</w:t>
            </w:r>
          </w:p>
          <w:p w:rsidR="00C706F2" w:rsidRDefault="0054012A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</w:p>
          <w:p w:rsidR="00C706F2" w:rsidRDefault="00C706F2" w:rsidP="0054012A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6F2" w:rsidRDefault="0054012A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C706F2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6F2" w:rsidRPr="00BE1E77" w:rsidRDefault="00C706F2" w:rsidP="0054012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4012A" w:rsidRDefault="0054012A" w:rsidP="0054012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12A" w:rsidRDefault="0054012A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рассматривать 2019 и 2018 года, то можно сделать вывод о том, что </w:t>
      </w:r>
      <w:r w:rsidR="00BE1E77" w:rsidRPr="00BE1E77">
        <w:rPr>
          <w:rFonts w:ascii="Times New Roman" w:hAnsi="Times New Roman" w:cs="Times New Roman"/>
          <w:sz w:val="28"/>
          <w:szCs w:val="28"/>
        </w:rPr>
        <w:t>динамика предупредительных и принудительных мер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положительная</w:t>
      </w:r>
      <w:r w:rsidR="00BE1E77" w:rsidRPr="00BE1E77">
        <w:rPr>
          <w:rFonts w:ascii="Times New Roman" w:hAnsi="Times New Roman" w:cs="Times New Roman"/>
          <w:sz w:val="28"/>
          <w:szCs w:val="28"/>
        </w:rPr>
        <w:t>, кроме</w:t>
      </w:r>
      <w:r>
        <w:rPr>
          <w:rFonts w:ascii="Times New Roman" w:hAnsi="Times New Roman" w:cs="Times New Roman"/>
          <w:sz w:val="28"/>
          <w:szCs w:val="28"/>
        </w:rPr>
        <w:t xml:space="preserve"> штрафов (ниже на 23,8%) и ограничений (значения одинаковые). </w:t>
      </w:r>
    </w:p>
    <w:p w:rsidR="0054012A" w:rsidRDefault="0054012A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12A" w:rsidRDefault="0054012A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73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53075" cy="3952875"/>
            <wp:effectExtent l="0" t="0" r="9525" b="952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012A" w:rsidRDefault="0054012A" w:rsidP="00BE1E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4E8C" w:rsidRDefault="00404E8C" w:rsidP="00404E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5 - </w:t>
      </w:r>
      <w:r w:rsidRPr="00BE1E77">
        <w:rPr>
          <w:rFonts w:ascii="Times New Roman" w:hAnsi="Times New Roman" w:cs="Times New Roman"/>
          <w:sz w:val="28"/>
          <w:szCs w:val="28"/>
        </w:rPr>
        <w:t>Меры воздействия по сово</w:t>
      </w:r>
      <w:r>
        <w:rPr>
          <w:rFonts w:ascii="Times New Roman" w:hAnsi="Times New Roman" w:cs="Times New Roman"/>
          <w:sz w:val="28"/>
          <w:szCs w:val="28"/>
        </w:rPr>
        <w:t>купности выявленных нарушений  Центральным банком РФ в Сбербанке РФ в Республике Дагестан за 2017-2019 гг.</w:t>
      </w:r>
    </w:p>
    <w:p w:rsidR="00BE1E77" w:rsidRDefault="002B46C0" w:rsidP="002B46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разрезе структуры мер воздействия видно, что в Сбербанке РФ происходит увеличение количества </w:t>
      </w:r>
      <w:r w:rsidR="00BE1E77" w:rsidRPr="00BE1E77">
        <w:rPr>
          <w:rFonts w:ascii="Times New Roman" w:hAnsi="Times New Roman" w:cs="Times New Roman"/>
          <w:sz w:val="28"/>
          <w:szCs w:val="28"/>
        </w:rPr>
        <w:t xml:space="preserve">предупредительных и принудительных мер. </w:t>
      </w:r>
      <w:r>
        <w:rPr>
          <w:rFonts w:ascii="Times New Roman" w:hAnsi="Times New Roman" w:cs="Times New Roman"/>
          <w:sz w:val="28"/>
          <w:szCs w:val="28"/>
        </w:rPr>
        <w:t xml:space="preserve">Уменьшилось только число штрафов в 2019 году по сравнению с 2017 годом на 23,8%. </w:t>
      </w:r>
      <w:r w:rsidR="001818F4">
        <w:rPr>
          <w:rFonts w:ascii="Times New Roman" w:hAnsi="Times New Roman" w:cs="Times New Roman"/>
          <w:sz w:val="28"/>
          <w:szCs w:val="28"/>
        </w:rPr>
        <w:t xml:space="preserve">Отсюда следует вывод, что нарушения в данной кредитной организации с каждым годом увеличивается. </w:t>
      </w:r>
    </w:p>
    <w:p w:rsidR="00061871" w:rsidRDefault="00061871" w:rsidP="000618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871">
        <w:rPr>
          <w:rFonts w:ascii="Times New Roman" w:hAnsi="Times New Roman" w:cs="Times New Roman"/>
          <w:sz w:val="28"/>
          <w:szCs w:val="28"/>
        </w:rPr>
        <w:t>С целью увеличения прозрачности положения кредитных организ</w:t>
      </w:r>
      <w:r>
        <w:rPr>
          <w:rFonts w:ascii="Times New Roman" w:hAnsi="Times New Roman" w:cs="Times New Roman"/>
          <w:sz w:val="28"/>
          <w:szCs w:val="28"/>
        </w:rPr>
        <w:t>аций и упрощения контроля с 2017</w:t>
      </w:r>
      <w:r w:rsidRPr="00061871">
        <w:rPr>
          <w:rFonts w:ascii="Times New Roman" w:hAnsi="Times New Roman" w:cs="Times New Roman"/>
          <w:sz w:val="28"/>
          <w:szCs w:val="28"/>
        </w:rPr>
        <w:t xml:space="preserve"> г. ЦБ РФ введено свежее заявка к ликвидности - коэффициент покрытия ликвидности (КПЛ). Облегчая кредитным организациям соблюдение предоставленного запросы, в 2016 г. ЦБ РФ подтвердил кредитные части для главных кредитных организаций </w:t>
      </w:r>
      <w:r w:rsidRPr="00061871">
        <w:rPr>
          <w:rFonts w:ascii="Times New Roman" w:hAnsi="Times New Roman" w:cs="Times New Roman"/>
          <w:sz w:val="28"/>
          <w:szCs w:val="28"/>
        </w:rPr>
        <w:lastRenderedPageBreak/>
        <w:t>на необходимую сумму в 600 миллиардов. руб. Предоставленной мерой помощи имеют все шансы пользоваться и не довольно большие кредитные организации по запросу. На этот момент заявка установлено в размере 70 % с поэтапным взлетом на 10 % в год и достижением 100 % в 2019 г. Это финансирование имеет возможность утверждаться на раз год с вероятностью последующего продления на тех же критериях ещё на раз год.</w:t>
      </w:r>
      <w:r w:rsidR="00E83BE7">
        <w:rPr>
          <w:rStyle w:val="af2"/>
          <w:rFonts w:ascii="Times New Roman" w:hAnsi="Times New Roman" w:cs="Times New Roman"/>
          <w:sz w:val="28"/>
          <w:szCs w:val="28"/>
        </w:rPr>
        <w:footnoteReference w:id="16"/>
      </w:r>
    </w:p>
    <w:p w:rsidR="00061871" w:rsidRDefault="00061871" w:rsidP="000618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871">
        <w:rPr>
          <w:rFonts w:ascii="Times New Roman" w:hAnsi="Times New Roman" w:cs="Times New Roman"/>
          <w:sz w:val="28"/>
          <w:szCs w:val="28"/>
        </w:rPr>
        <w:t>ЦБ РФ продолжает работу по поочередному внедрению интернациональных раскладов к регулировке и надзору за кредитными организациями. Беря во внимание сложность внедряемых интернациональных стереотипов, ЦБ РФ сформировал теорию пропорционального регулировки банковского раздела, в базе которой лежит деление кредитных организаций по составу разрешенных операций на кредитные организации с универсальной лицензией и кредитные организации с базисной лицензией. Главным аспектом определения облика лицензии считается наименьший величина личных средств (капитала) кредитной организации. Так, для возобновил регистрируемой кредитной организации с универсальной лицензией предлагается ввести его в объеме 1 миллиардов. руб., а для кредитной организации с баз</w:t>
      </w:r>
      <w:r w:rsidR="0053313F">
        <w:rPr>
          <w:rFonts w:ascii="Times New Roman" w:hAnsi="Times New Roman" w:cs="Times New Roman"/>
          <w:sz w:val="28"/>
          <w:szCs w:val="28"/>
        </w:rPr>
        <w:t>исной лицензией - 300 млн. руб.</w:t>
      </w:r>
      <w:r w:rsidR="0053313F">
        <w:rPr>
          <w:rStyle w:val="af2"/>
          <w:rFonts w:ascii="Times New Roman" w:hAnsi="Times New Roman" w:cs="Times New Roman"/>
          <w:sz w:val="28"/>
          <w:szCs w:val="28"/>
        </w:rPr>
        <w:footnoteReference w:id="17"/>
      </w:r>
    </w:p>
    <w:p w:rsidR="00061871" w:rsidRDefault="00061871" w:rsidP="000618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871">
        <w:rPr>
          <w:rFonts w:ascii="Times New Roman" w:hAnsi="Times New Roman" w:cs="Times New Roman"/>
          <w:sz w:val="28"/>
          <w:szCs w:val="28"/>
        </w:rPr>
        <w:t xml:space="preserve">Картина лицензии определяет специфику работы кредитной организации и регуляторную нагрузку: на кредитные организации с универсальной лицензией станут распространяться запросы в полном размере, а для банков с базисной лицензией намечается установить облегченное регулировка, и </w:t>
      </w:r>
      <w:r w:rsidRPr="00061871">
        <w:rPr>
          <w:rFonts w:ascii="Times New Roman" w:hAnsi="Times New Roman" w:cs="Times New Roman"/>
          <w:sz w:val="28"/>
          <w:szCs w:val="28"/>
        </w:rPr>
        <w:lastRenderedPageBreak/>
        <w:t>по совокупному правилу свежие на техническом уровне трудные стереотипы к ним использоваться не станут.</w:t>
      </w:r>
      <w:r w:rsidR="00D027D2">
        <w:rPr>
          <w:rStyle w:val="af2"/>
          <w:rFonts w:ascii="Times New Roman" w:hAnsi="Times New Roman" w:cs="Times New Roman"/>
          <w:sz w:val="28"/>
          <w:szCs w:val="28"/>
        </w:rPr>
        <w:footnoteReference w:id="18"/>
      </w:r>
    </w:p>
    <w:p w:rsidR="00061871" w:rsidRDefault="00061871" w:rsidP="000618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r w:rsidRPr="00061871">
        <w:rPr>
          <w:rFonts w:ascii="Times New Roman" w:hAnsi="Times New Roman" w:cs="Times New Roman"/>
          <w:sz w:val="28"/>
          <w:szCs w:val="28"/>
        </w:rPr>
        <w:t xml:space="preserve"> г. ЦБ РФ подготовил конфигурации механизма денежного оздоровления кредитных организаций, дополняющие функцию санирования свежим инвентарем - докапитализацией санируемой кредитной организации ЦБ РФ. Финансирование санации ожидается воплотить в жизнь за счет средств Фонда консолидации банковского раздела, создаваемого из валютных средств ЦБ РФ, обособленных от оставшегося имущества ЦБ РФ. Рулить полученным в ходе санации имуществом кредитных организаций, а еще исполнять от имени ЦБ РФ меры по их оздоровлению станет учреждаемая им управляющая фирма. Осуществление свежего механизма дозволит минимизировать трата средств страны, направляемых на меры по денежному оздоровлению.</w:t>
      </w:r>
    </w:p>
    <w:p w:rsidR="00061871" w:rsidRDefault="00061871" w:rsidP="000618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r w:rsidRPr="00061871">
        <w:rPr>
          <w:rFonts w:ascii="Times New Roman" w:hAnsi="Times New Roman" w:cs="Times New Roman"/>
          <w:sz w:val="28"/>
          <w:szCs w:val="28"/>
        </w:rPr>
        <w:t xml:space="preserve"> г. ЦБ РФ продолжил работу по совершенствованию регулировки неотъемлемых нормативов кредитных организаций.</w:t>
      </w:r>
    </w:p>
    <w:p w:rsidR="00061871" w:rsidRDefault="00061871" w:rsidP="000618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871">
        <w:rPr>
          <w:rFonts w:ascii="Times New Roman" w:hAnsi="Times New Roman" w:cs="Times New Roman"/>
          <w:sz w:val="28"/>
          <w:szCs w:val="28"/>
        </w:rPr>
        <w:t>С целью лимитирования рисков на связанные с кредитной организацией лица (норматив предельного объема риска на связанное с кредитной организацией личность или же группу связанных с кредитной организацией лиц Н25) ЦБ РФ принял сверток документов, устанавливающий симптомы вероятной связанности в целях принятия Комитетом банковского наблюдения ЦБ РФ на основании целевого суждения заключения о признании лиц связанными с кредитной организацией, а еще порядок принятия соответственного заключения.</w:t>
      </w:r>
    </w:p>
    <w:p w:rsidR="00061871" w:rsidRPr="00061871" w:rsidRDefault="00061871" w:rsidP="000618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871">
        <w:rPr>
          <w:rFonts w:ascii="Times New Roman" w:hAnsi="Times New Roman" w:cs="Times New Roman"/>
          <w:sz w:val="28"/>
          <w:szCs w:val="28"/>
        </w:rPr>
        <w:t xml:space="preserve">При данном установлена поэтапность расчета норматива Н25 в отношении связанных с кредитной организацией лиц, работа коих сознается всецело «прозрачной» и подтверждается наличием </w:t>
      </w:r>
      <w:r w:rsidRPr="00061871">
        <w:rPr>
          <w:rFonts w:ascii="Times New Roman" w:hAnsi="Times New Roman" w:cs="Times New Roman"/>
          <w:sz w:val="28"/>
          <w:szCs w:val="28"/>
        </w:rPr>
        <w:lastRenderedPageBreak/>
        <w:t>кредитного рейтинга, величиной уплаченных налогов и т.д. Хвост этих лиц перед кредитной организацией станет подключаться в расплата норматива Н25 с коэффициентом 20% в направление 2017 г. и с коэффициентом 50% в направление 2018 г.</w:t>
      </w:r>
    </w:p>
    <w:p w:rsidR="00061871" w:rsidRDefault="00061871" w:rsidP="000618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871">
        <w:rPr>
          <w:rFonts w:ascii="Times New Roman" w:hAnsi="Times New Roman" w:cs="Times New Roman"/>
          <w:sz w:val="28"/>
          <w:szCs w:val="28"/>
        </w:rPr>
        <w:t>С целью вспомогательного покрытия состоянием денежных рисков банковского раздела и понижения зависимости характеристик его работы от волатильности денежных единиц в рамках расчета нормативов достаточности денежных средств кредитных организаций с 1.05.2016 г. вступили</w:t>
      </w:r>
      <w:r w:rsidRPr="00061871">
        <w:rPr>
          <w:rFonts w:ascii="Times New Roman" w:hAnsi="Times New Roman" w:cs="Times New Roman"/>
          <w:sz w:val="28"/>
          <w:szCs w:val="28"/>
        </w:rPr>
        <w:br/>
        <w:t>в мощь запросы по использованию завышенных коэффициентов риска по кредитам юридическим лицам и сделкам с ценными бумагами в зарубежной денежной единице (110, 130 и 150% в зависимости от облика сделки / объекта инвестициям / свойства депозитария, удостоверяющего права на ценные бумаги).</w:t>
      </w:r>
    </w:p>
    <w:p w:rsidR="00061871" w:rsidRDefault="00061871" w:rsidP="000618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r w:rsidRPr="00061871">
        <w:rPr>
          <w:rFonts w:ascii="Times New Roman" w:hAnsi="Times New Roman" w:cs="Times New Roman"/>
          <w:sz w:val="28"/>
          <w:szCs w:val="28"/>
        </w:rPr>
        <w:t xml:space="preserve"> г. ЦБ РФ в отношении подготовки нормативных актов провел работу по грядущим направленностям:</w:t>
      </w:r>
    </w:p>
    <w:p w:rsidR="00061871" w:rsidRDefault="00061871" w:rsidP="0006187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71">
        <w:rPr>
          <w:rFonts w:ascii="Times New Roman" w:hAnsi="Times New Roman" w:cs="Times New Roman"/>
          <w:sz w:val="28"/>
          <w:szCs w:val="28"/>
        </w:rPr>
        <w:t>сближение около формирования резервов на вероятные издержки и около формирования резервов на вероятные издержки по ссудам, по ссудной и приравненной к ней задолженности, в т.ч. по определению действительности работы</w:t>
      </w:r>
      <w:r>
        <w:rPr>
          <w:rFonts w:ascii="Times New Roman" w:hAnsi="Times New Roman" w:cs="Times New Roman"/>
          <w:sz w:val="28"/>
          <w:szCs w:val="28"/>
        </w:rPr>
        <w:t> контрагентов - юридических лиц;</w:t>
      </w:r>
    </w:p>
    <w:p w:rsidR="00061871" w:rsidRDefault="00061871" w:rsidP="0006187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71">
        <w:rPr>
          <w:rFonts w:ascii="Times New Roman" w:hAnsi="Times New Roman" w:cs="Times New Roman"/>
          <w:sz w:val="28"/>
          <w:szCs w:val="28"/>
        </w:rPr>
        <w:t>наращивание со 180 до 270 календарных дней срока реализации залогового имущества, при соблюдении которого обеспечивание имеет возможность предусматриваться в целях формирования резервов с учетом дисконтирования;</w:t>
      </w:r>
    </w:p>
    <w:p w:rsidR="00061871" w:rsidRDefault="00061871" w:rsidP="0006187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71">
        <w:rPr>
          <w:rFonts w:ascii="Times New Roman" w:hAnsi="Times New Roman" w:cs="Times New Roman"/>
          <w:sz w:val="28"/>
          <w:szCs w:val="28"/>
        </w:rPr>
        <w:t>расширение притязаний к раскрытию инфы, которая имела возможность бы применяться контрагентами кредитных организаций при решении с ними соглашений, в частности об обремененных активах кредитных организаций; об активах, классифицированных кредитной организацией в больше высшую категорию свойства, чем это выливается из формализованных критериев оценки кредитного риска;</w:t>
      </w:r>
    </w:p>
    <w:p w:rsidR="00061871" w:rsidRPr="00061871" w:rsidRDefault="00061871" w:rsidP="0006187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71">
        <w:rPr>
          <w:rFonts w:ascii="Times New Roman" w:hAnsi="Times New Roman" w:cs="Times New Roman"/>
          <w:sz w:val="28"/>
          <w:szCs w:val="28"/>
        </w:rPr>
        <w:lastRenderedPageBreak/>
        <w:t>о ценных бумагах (права на которые удостоверяются депозитариями), удовлетворяющих аспектам ЦБ РФ для формирования завышенных резервов на вероятные потери; а еще об операциях кредитных организаций с контрагентами-нерезидентами.</w:t>
      </w:r>
    </w:p>
    <w:p w:rsidR="00061871" w:rsidRDefault="00061871" w:rsidP="000618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r w:rsidRPr="00061871">
        <w:rPr>
          <w:rFonts w:ascii="Times New Roman" w:hAnsi="Times New Roman" w:cs="Times New Roman"/>
          <w:sz w:val="28"/>
          <w:szCs w:val="28"/>
        </w:rPr>
        <w:t xml:space="preserve"> г. кредитные организации с активами больше 500 миллиардов. руб. в первый раз применили созданные ими в 2015 г. внутренние процедуры оценки достаточности денежных средств (ВПОДК). В 2017 г. ЦБ РФ воспримет качество и итоги ВПОДК этих кредитных организаций. Для сего ЦБ РФ в 2016 г. начал разрабатывать стандартизированную методику оценки территориальными учреждениями ЦБ РФ свойства ВПОДК и достаточности денежных средств кредитных организаций; формы отчетности об организации и итогах ВПОДК кредитных организаций; программного обеспечивания для проведения оценки свойства ВПОДК.</w:t>
      </w:r>
    </w:p>
    <w:p w:rsidR="00061871" w:rsidRDefault="00061871" w:rsidP="000618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871">
        <w:rPr>
          <w:rFonts w:ascii="Times New Roman" w:hAnsi="Times New Roman" w:cs="Times New Roman"/>
          <w:sz w:val="28"/>
          <w:szCs w:val="28"/>
        </w:rPr>
        <w:t>С ролью ЦБ РФ подготовлены конфигурации в законодательство в области регулировки аудиторской работы, дозволяющие надзорному органу на основании приобретенной от наружных аудиторов инфы практически сразу брать на себя нужные меры реагирования, а наружным аудиторам применить полученную от надзорного органа информацию для формирования понятия о достоверности бухгалтерской (финансовой) отчетности аудируемых лиц. Не считая такого, предложено передать возможности по регулировке и надзору в области аудиторской работы ЦБ РФ. Осуществление обозначенных инициатив обязана привести к увеличению свойства аудиторских предложений, предоставляемых денежным организациям, собственно что станет содействовать размеренному развитию русской экономики в целом и увеличению ее привлекательности для трейдеров.</w:t>
      </w:r>
      <w:r w:rsidR="00C15B97">
        <w:rPr>
          <w:rStyle w:val="af2"/>
          <w:rFonts w:ascii="Times New Roman" w:hAnsi="Times New Roman" w:cs="Times New Roman"/>
          <w:sz w:val="28"/>
          <w:szCs w:val="28"/>
        </w:rPr>
        <w:footnoteReference w:id="19"/>
      </w:r>
    </w:p>
    <w:p w:rsidR="00061871" w:rsidRDefault="00061871" w:rsidP="000618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871">
        <w:rPr>
          <w:rFonts w:ascii="Times New Roman" w:hAnsi="Times New Roman" w:cs="Times New Roman"/>
          <w:sz w:val="28"/>
          <w:szCs w:val="28"/>
        </w:rPr>
        <w:lastRenderedPageBreak/>
        <w:t>Для отдельных кредитных организаций и головных организаций банковских холдингов установлена долг с 1.01.2018 г. проводить аудит промежной экономической отчетности, составленной в согласовании с Интернациональными стереотипами экономической отчетности,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871">
        <w:rPr>
          <w:rFonts w:ascii="Times New Roman" w:hAnsi="Times New Roman" w:cs="Times New Roman"/>
          <w:sz w:val="28"/>
          <w:szCs w:val="28"/>
        </w:rPr>
        <w:t>открывать перед широким вокруг юзеров аудиторское заточение о достоверности обозначенной отчетности.</w:t>
      </w:r>
      <w:r w:rsidR="007C2E73">
        <w:rPr>
          <w:rStyle w:val="af2"/>
          <w:rFonts w:ascii="Times New Roman" w:hAnsi="Times New Roman" w:cs="Times New Roman"/>
          <w:sz w:val="28"/>
          <w:szCs w:val="28"/>
        </w:rPr>
        <w:footnoteReference w:id="20"/>
      </w:r>
    </w:p>
    <w:p w:rsidR="00061871" w:rsidRDefault="00061871" w:rsidP="000618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r w:rsidRPr="00061871">
        <w:rPr>
          <w:rFonts w:ascii="Times New Roman" w:hAnsi="Times New Roman" w:cs="Times New Roman"/>
          <w:sz w:val="28"/>
          <w:szCs w:val="28"/>
        </w:rPr>
        <w:t xml:space="preserve"> г. ЦБ РФ приступил к масштабной реформе банковского наблюдения на базе его централизации, целью которой считается оптимизация бизнес-процессов и ужесточение проактивного нрава надзорной работы, выявление рисков кредитных организаций на ранешних стадиях и принятие превентивных мер по минимизации рисков.</w:t>
      </w:r>
    </w:p>
    <w:p w:rsidR="00AE0713" w:rsidRPr="00061871" w:rsidRDefault="00061871" w:rsidP="000618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871">
        <w:rPr>
          <w:rFonts w:ascii="Times New Roman" w:hAnsi="Times New Roman" w:cs="Times New Roman"/>
          <w:sz w:val="28"/>
          <w:szCs w:val="28"/>
        </w:rPr>
        <w:t>Действовавшая раньше модель наблюдения себя израсходовалаисчерпала: нередко ретроспективный тест инфы, получаемой в ходе инспекционных проверок, не разрешал вовремя продавать меры надзорного реагирования. Создание Службы анализа рисков, в которой наращиваются зонам ответственности по анализу кредитного и рыночного рисков кредитных организаций на постоянной поточной базе, дозволит в возможности идентифицировать образующиеся опасности в режиме реального времени. Централизация процесса и единые стереотипы оценки активов, сделок, операций кредитных организаций разрешат прирастить скорость и увеличить качество анализа, а еще обеспечат единственную оценку денежного положения заемщиков на балансах всевозможных кредитных организаций за счет внедрения прогрессивной единственной ИТ-системы и хранилища данных, аккумулирующих информацию обо всех сделках и операциях банков.</w:t>
      </w:r>
      <w:r w:rsidR="002D3A9D">
        <w:rPr>
          <w:rStyle w:val="af2"/>
          <w:rFonts w:ascii="Times New Roman" w:hAnsi="Times New Roman" w:cs="Times New Roman"/>
          <w:sz w:val="28"/>
          <w:szCs w:val="28"/>
        </w:rPr>
        <w:footnoteReference w:id="21"/>
      </w:r>
    </w:p>
    <w:p w:rsidR="00061871" w:rsidRDefault="00061871" w:rsidP="00404E8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713" w:rsidRDefault="00AE0713" w:rsidP="00AE071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Pr="002B0775">
        <w:rPr>
          <w:rFonts w:ascii="Times New Roman" w:hAnsi="Times New Roman" w:cs="Times New Roman"/>
          <w:sz w:val="28"/>
          <w:szCs w:val="28"/>
        </w:rPr>
        <w:t xml:space="preserve"> Регулирование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58D">
        <w:rPr>
          <w:rFonts w:ascii="Times New Roman" w:hAnsi="Times New Roman" w:cs="Times New Roman"/>
          <w:sz w:val="28"/>
          <w:szCs w:val="28"/>
        </w:rPr>
        <w:t>Сбербанка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2B0775">
        <w:rPr>
          <w:rFonts w:ascii="Times New Roman" w:hAnsi="Times New Roman" w:cs="Times New Roman"/>
          <w:sz w:val="28"/>
          <w:szCs w:val="28"/>
        </w:rPr>
        <w:t xml:space="preserve"> </w:t>
      </w:r>
      <w:r w:rsidRPr="00B2358D">
        <w:rPr>
          <w:rFonts w:ascii="Times New Roman" w:hAnsi="Times New Roman" w:cs="Times New Roman"/>
          <w:sz w:val="28"/>
          <w:szCs w:val="28"/>
        </w:rPr>
        <w:t>по Республике Дагестан</w:t>
      </w:r>
    </w:p>
    <w:p w:rsidR="00FE30D7" w:rsidRDefault="00FE30D7" w:rsidP="00304903">
      <w:pPr>
        <w:rPr>
          <w:rFonts w:ascii="Times New Roman" w:hAnsi="Times New Roman" w:cs="Times New Roman"/>
          <w:sz w:val="28"/>
          <w:szCs w:val="28"/>
        </w:rPr>
      </w:pP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Одним из ведущих возможностей Банка РФ в области банковского наблюдения или же его исходной стадией считается воплощение функций по регистрации и лицензированию работы кредитных организаций. В большинстве государств нужно получение особой лицензии или же разрешения на изобретение банковского учреждения.</w:t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ЦБ гарантирует размеренное и неопасное функционирование банков (которое предутверждает дестабилизирующие процессы в банковском секторе), контролируя их работа.</w:t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Надобность банковского наблюдения и контроля со стороны ЦБ за работой кредитных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организаций</w:t>
      </w: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обоснована выполнением им необходимой роли посредника в рыночной экономике.</w:t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Есть связь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отлично функционирующей экономикой и отлаженной банковской системой: в случае если экономика проверяет проблемы вследствие повторяющегося регресса, то банки делаются собственного семейства амортизаторами — источниками денежных ресурсов для стабилизации истории.</w:t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Регулировка работы банков. Контроль над работой банков ведется для такого, дабы гарантировать стабильность кое-каких из них, и учитывает целый и постоянный наблюдение за претворением в жизнь любым банком его функций в согласовании с деятельным законодательством и инструкциями.</w:t>
      </w:r>
      <w:r w:rsidR="008B544B">
        <w:rPr>
          <w:rStyle w:val="af2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22"/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Банковский наблюдение преследует 2 цели:</w:t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защиту вкладчика от вероятных потерь;</w:t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2) поддержание прочности на экономическом рынке при помощи предотвращения системных рисков.</w:t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реализации ЦБ функции наблюдения и контроля над работой платных банков в его задачку входят:</w:t>
      </w:r>
    </w:p>
    <w:p w:rsidR="00CA6903" w:rsidRDefault="00CA6903" w:rsidP="00CA690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выдача лице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нзий на банковскую деятельность;</w:t>
      </w:r>
    </w:p>
    <w:p w:rsidR="00CA6903" w:rsidRDefault="00CA6903" w:rsidP="00CA690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испытание отчетности, воображаемой банками;</w:t>
      </w:r>
    </w:p>
    <w:p w:rsidR="00CA6903" w:rsidRDefault="00CA6903" w:rsidP="00CA690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проверки на местах;</w:t>
      </w:r>
    </w:p>
    <w:p w:rsidR="00CA6903" w:rsidRDefault="00CA6903" w:rsidP="00CA690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контроль соблюдения общепризнанных мерок банковских операций.</w:t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Ведущей целью банковского регулировки и наблюдения в РФ, как и в иных государствах, считается поддержание прочности банковской системы, оборона интересов вкладчиков и кредиторов.</w:t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егулирующие и надзорные функции Банка РФ, поставленные истинным Федеральным законодательством, исполняются сквозь деятельный на неизменной базе орган - Комитет банковского наблюдения, объединяющий глав структурных отрядов Банка РФ, обеспечивающих выполнение его надзорных функций.</w:t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Определенные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задачи</w:t>
      </w: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которые ставятся перед надзорными органами в любой этот этап времени, именно ориентируются данной ключевой целью воплощения наблюдения за кредитными организациями и прогрессивным состоянием банковской сферы и социально-экономической историей в стране в целом. На исходном рубеже сотворения банковской системы в РФ к кредитным организациям предъявлялись сравнительно либеральные запросы.</w:t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Это разъяснялось неразвитостью самой системы банковского наблюдения и задачей ускоренного формирования платного банковского раздела, обусловленной до этого всего политическими целями. Позже ведущей выговор в работы надзорных органов был перенесен на обеспечивание следующего свойства работы функционирующих кредитных организаций, их ликвидности и платежеспособности.</w:t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 реальное время в связи с обострением во всем мире трудности воззвания преступных средств перед ЦБ </w:t>
      </w: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РФ еще поставлена задачка разработки системы мер по предотвращению отмывания «грязных» средств сквозь платные банки нашей государства.</w:t>
      </w:r>
      <w:r w:rsidR="00F15FBC">
        <w:rPr>
          <w:rStyle w:val="af2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23"/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Индивидуальность функционирования банковской системы в рыночной экономике определяет надобность организации контроля и наблюдения за работой платных банков.</w:t>
      </w:r>
      <w:r w:rsidR="00272D19">
        <w:rPr>
          <w:rStyle w:val="af2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24"/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Банковская система делает актуально весомую роль посредника, аккумулируя сбережения личных лиц и компаний и предоставляя их иным телесным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и юридическим лицам, то есть</w:t>
      </w: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банки перераспределяют мобилизованные валютные способы для более действенного и производительного применения. Потому что банки считаются важными веществами инфраструктуры передового общества, то обеспечивание их стойкого функционирования наст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ятельно просит неизменного наблюдения и контроля за их работой.</w:t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Возможно отметить надлежащие облики контроля над работой платных банков:</w:t>
      </w:r>
    </w:p>
    <w:p w:rsidR="00CA6903" w:rsidRDefault="00CA6903" w:rsidP="00CA690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государственный;</w:t>
      </w:r>
    </w:p>
    <w:p w:rsidR="00CA6903" w:rsidRDefault="00CA6903" w:rsidP="00CA690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ведомственный;</w:t>
      </w:r>
    </w:p>
    <w:p w:rsidR="00CA6903" w:rsidRDefault="00CA6903" w:rsidP="00CA690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самостоятельный.</w:t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Муниципальный контроль над работой платных банков выражается деятельной системой банковского законодательства. Все банки работают в рамках принятых законодательными органами законов, регламентирующих работа Центрального банка, платных банков и кредитных учреждений.</w:t>
      </w:r>
      <w:r w:rsidR="00A60D02">
        <w:rPr>
          <w:rStyle w:val="af2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25"/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Ведомственный </w:t>
      </w: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контроль подключает наблюдение за работой платных банков со стороны Центрального банка государства. Задачки, цели и грани ведомственного контроля отнесены надлежащими законодательными и нормативными актами.</w:t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Самостоятельный контроль - это контроль, осуществляемый автономными вневедомственными организациями, т. е. аудиторскими фирмами.</w:t>
      </w:r>
    </w:p>
    <w:p w:rsid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Правовые почвы организации контроля и наблюдения отнесены законами РФ "О Центральном банке Российской Федерации" и "О банках и банковской работы в Российской Федерации".</w:t>
      </w:r>
    </w:p>
    <w:p w:rsidR="00CA6903" w:rsidRPr="00CA6903" w:rsidRDefault="00CA6903" w:rsidP="00CA6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Закон о Центральном банке Российской Федерации учитывает надобность воплощения наблюдения за соблюдением банками поставленных финансовых нормативов и контроля за верным использованием ими законодательства о банковской работы, ставить и воплотить в жизнь испытание производимых банками операций, поручать проведение этих проверок аудиторским организациям.</w:t>
      </w:r>
    </w:p>
    <w:p w:rsidR="00CA6903" w:rsidRPr="00CA6903" w:rsidRDefault="00CA6903" w:rsidP="00CA690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Законе о банках и банковской работы в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Российской</w:t>
      </w: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Федерации указывается, что, для начала, наблюдение за работой платных банков воплотит в жизнь Банк РФ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CA69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во-2-х, учитывается неотъемлемая каждогодняя аудиторская испытание. Этим образом, законы, регламентирующие работа Центрального банка и платных банков, обозначили органы наблюдения и неотъемлемый самостоятельный контроль за работой банков.</w:t>
      </w:r>
      <w:r w:rsidR="00F56FC7">
        <w:rPr>
          <w:rStyle w:val="af2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26"/>
      </w:r>
    </w:p>
    <w:p w:rsidR="00304903" w:rsidRPr="00304903" w:rsidRDefault="00304903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903">
        <w:rPr>
          <w:rFonts w:ascii="Times New Roman" w:hAnsi="Times New Roman" w:cs="Times New Roman"/>
          <w:sz w:val="28"/>
          <w:szCs w:val="28"/>
        </w:rPr>
        <w:t>Контроль над работой банков осуществляется для того, чтобы обеспечить устойчивость отдельных банков, и предусматривает целостный и непрерывный надзор за работой каждого банка в соответствии с действующим законодательством и инструкциями.</w:t>
      </w:r>
    </w:p>
    <w:p w:rsidR="00304903" w:rsidRPr="00304903" w:rsidRDefault="00304903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903">
        <w:rPr>
          <w:rFonts w:ascii="Times New Roman" w:hAnsi="Times New Roman" w:cs="Times New Roman"/>
          <w:sz w:val="28"/>
          <w:szCs w:val="28"/>
        </w:rPr>
        <w:lastRenderedPageBreak/>
        <w:t>Центральный банк выдает банковскую лицензию юридическим лицам на проведение банковских операций. Лицензирование становится средством, с помощью которого ЦБ определяет возможности создаваемых кредитных институтов, позволяющие им осуществлять банковскую деятельность.</w:t>
      </w:r>
      <w:r w:rsidR="00ED4E9F">
        <w:rPr>
          <w:rStyle w:val="af2"/>
          <w:rFonts w:ascii="Times New Roman" w:hAnsi="Times New Roman" w:cs="Times New Roman"/>
          <w:sz w:val="28"/>
          <w:szCs w:val="28"/>
        </w:rPr>
        <w:footnoteReference w:id="27"/>
      </w:r>
    </w:p>
    <w:p w:rsidR="004237B7" w:rsidRDefault="00304903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903">
        <w:rPr>
          <w:rFonts w:ascii="Times New Roman" w:hAnsi="Times New Roman" w:cs="Times New Roman"/>
          <w:sz w:val="28"/>
          <w:szCs w:val="28"/>
        </w:rPr>
        <w:t>Важный этап надзорной деятельности — дистанцио</w:t>
      </w:r>
      <w:r w:rsidR="004237B7">
        <w:rPr>
          <w:rFonts w:ascii="Times New Roman" w:hAnsi="Times New Roman" w:cs="Times New Roman"/>
          <w:sz w:val="28"/>
          <w:szCs w:val="28"/>
        </w:rPr>
        <w:t>нный (документарный) надзор, то есть</w:t>
      </w:r>
      <w:r w:rsidRPr="00304903">
        <w:rPr>
          <w:rFonts w:ascii="Times New Roman" w:hAnsi="Times New Roman" w:cs="Times New Roman"/>
          <w:sz w:val="28"/>
          <w:szCs w:val="28"/>
        </w:rPr>
        <w:t xml:space="preserve"> проверка от</w:t>
      </w:r>
      <w:r w:rsidR="004237B7">
        <w:rPr>
          <w:rFonts w:ascii="Times New Roman" w:hAnsi="Times New Roman" w:cs="Times New Roman"/>
          <w:sz w:val="28"/>
          <w:szCs w:val="28"/>
        </w:rPr>
        <w:t>четности, которую представляют Сбербанк РФ.</w:t>
      </w:r>
    </w:p>
    <w:p w:rsidR="00FB4CC3" w:rsidRDefault="00FB4CC3" w:rsidP="00FB4C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нарушения в дистанционном наблюдении в Сбербанке РФ.</w:t>
      </w:r>
    </w:p>
    <w:p w:rsidR="004237B7" w:rsidRDefault="00304903" w:rsidP="00FB4C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903">
        <w:rPr>
          <w:rFonts w:ascii="Times New Roman" w:hAnsi="Times New Roman" w:cs="Times New Roman"/>
          <w:sz w:val="28"/>
          <w:szCs w:val="28"/>
        </w:rPr>
        <w:t xml:space="preserve">Дистанционное наблюдение - это наблюдение за деятельностью </w:t>
      </w:r>
      <w:r w:rsidR="004237B7">
        <w:rPr>
          <w:rFonts w:ascii="Times New Roman" w:hAnsi="Times New Roman" w:cs="Times New Roman"/>
          <w:sz w:val="28"/>
          <w:szCs w:val="28"/>
        </w:rPr>
        <w:t>Сбербанка РФ на основании</w:t>
      </w:r>
      <w:r w:rsidRPr="00304903">
        <w:rPr>
          <w:rFonts w:ascii="Times New Roman" w:hAnsi="Times New Roman" w:cs="Times New Roman"/>
          <w:sz w:val="28"/>
          <w:szCs w:val="28"/>
        </w:rPr>
        <w:t xml:space="preserve"> </w:t>
      </w:r>
      <w:r w:rsidR="004237B7">
        <w:rPr>
          <w:rFonts w:ascii="Times New Roman" w:hAnsi="Times New Roman" w:cs="Times New Roman"/>
          <w:sz w:val="28"/>
          <w:szCs w:val="28"/>
        </w:rPr>
        <w:t>представленных им документов через удаленный доступ, в частности документы бухгалтерской отчетности.</w:t>
      </w:r>
      <w:r w:rsidR="00C705C6">
        <w:rPr>
          <w:rStyle w:val="af2"/>
          <w:rFonts w:ascii="Times New Roman" w:hAnsi="Times New Roman" w:cs="Times New Roman"/>
          <w:sz w:val="28"/>
          <w:szCs w:val="28"/>
        </w:rPr>
        <w:footnoteReference w:id="28"/>
      </w:r>
    </w:p>
    <w:p w:rsidR="00304903" w:rsidRPr="00304903" w:rsidRDefault="00A25DDF" w:rsidP="00836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Сбербанку РФ в Р</w:t>
      </w:r>
      <w:r w:rsidR="00836AF0">
        <w:rPr>
          <w:rFonts w:ascii="Times New Roman" w:hAnsi="Times New Roman" w:cs="Times New Roman"/>
          <w:sz w:val="28"/>
          <w:szCs w:val="28"/>
        </w:rPr>
        <w:t>еспублике Дагестан назначен куратор, который проводит постоянный мониторинг банковской деятельности организации и формирует представление о банке. Контроль помогает органам надзора своевременно увидеть проблемы, которые существенно нанесут вред платежеспособности и финансовой устойчивости банка, которое может привести к банкротству.</w:t>
      </w:r>
    </w:p>
    <w:p w:rsidR="00A25DDF" w:rsidRDefault="00304903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903">
        <w:rPr>
          <w:rFonts w:ascii="Times New Roman" w:hAnsi="Times New Roman" w:cs="Times New Roman"/>
          <w:sz w:val="28"/>
          <w:szCs w:val="28"/>
        </w:rPr>
        <w:t xml:space="preserve">Серьезные </w:t>
      </w:r>
      <w:r w:rsidR="00126981">
        <w:rPr>
          <w:rFonts w:ascii="Times New Roman" w:hAnsi="Times New Roman" w:cs="Times New Roman"/>
          <w:sz w:val="28"/>
          <w:szCs w:val="28"/>
        </w:rPr>
        <w:t xml:space="preserve">претензии в Сбербанке РФ имеет </w:t>
      </w:r>
      <w:r w:rsidRPr="00304903">
        <w:rPr>
          <w:rFonts w:ascii="Times New Roman" w:hAnsi="Times New Roman" w:cs="Times New Roman"/>
          <w:sz w:val="28"/>
          <w:szCs w:val="28"/>
        </w:rPr>
        <w:t>качест</w:t>
      </w:r>
      <w:r w:rsidR="007D67E2">
        <w:rPr>
          <w:rFonts w:ascii="Times New Roman" w:hAnsi="Times New Roman" w:cs="Times New Roman"/>
          <w:sz w:val="28"/>
          <w:szCs w:val="28"/>
        </w:rPr>
        <w:t xml:space="preserve">во представляемых отчетов по работе, в которых анализ показывает о </w:t>
      </w:r>
      <w:r w:rsidRPr="00304903">
        <w:rPr>
          <w:rFonts w:ascii="Times New Roman" w:hAnsi="Times New Roman" w:cs="Times New Roman"/>
          <w:sz w:val="28"/>
          <w:szCs w:val="28"/>
        </w:rPr>
        <w:t xml:space="preserve">нарушении коммерческими банками и их филиалами правил ведения учета и проведения операций по счетам. Так, в отчетах коммерческих банков имеются нарушения в части неполного начисления износа на основные средства, малоценные </w:t>
      </w:r>
      <w:r w:rsidR="00126981">
        <w:rPr>
          <w:rFonts w:ascii="Times New Roman" w:hAnsi="Times New Roman" w:cs="Times New Roman"/>
          <w:sz w:val="28"/>
          <w:szCs w:val="28"/>
        </w:rPr>
        <w:t>и быстроизнашивающиеся предметы.</w:t>
      </w:r>
      <w:r w:rsidR="00D11645">
        <w:rPr>
          <w:rFonts w:ascii="Times New Roman" w:hAnsi="Times New Roman" w:cs="Times New Roman"/>
          <w:sz w:val="28"/>
          <w:szCs w:val="28"/>
        </w:rPr>
        <w:t xml:space="preserve"> В</w:t>
      </w:r>
      <w:r w:rsidR="00126981">
        <w:rPr>
          <w:rFonts w:ascii="Times New Roman" w:hAnsi="Times New Roman" w:cs="Times New Roman"/>
          <w:sz w:val="28"/>
          <w:szCs w:val="28"/>
        </w:rPr>
        <w:t xml:space="preserve"> </w:t>
      </w:r>
      <w:r w:rsidR="00D11645">
        <w:rPr>
          <w:rFonts w:ascii="Times New Roman" w:hAnsi="Times New Roman" w:cs="Times New Roman"/>
          <w:sz w:val="28"/>
          <w:szCs w:val="28"/>
        </w:rPr>
        <w:t>Большинстве</w:t>
      </w:r>
      <w:r w:rsidRPr="00304903">
        <w:rPr>
          <w:rFonts w:ascii="Times New Roman" w:hAnsi="Times New Roman" w:cs="Times New Roman"/>
          <w:sz w:val="28"/>
          <w:szCs w:val="28"/>
        </w:rPr>
        <w:t xml:space="preserve"> </w:t>
      </w:r>
      <w:r w:rsidR="00D11645">
        <w:rPr>
          <w:rFonts w:ascii="Times New Roman" w:hAnsi="Times New Roman" w:cs="Times New Roman"/>
          <w:sz w:val="28"/>
          <w:szCs w:val="28"/>
        </w:rPr>
        <w:t xml:space="preserve">отделениях Сбербанка РФ нарушения состоят в неправильном ежемесячном начислении процентов по выданным кредитам. </w:t>
      </w:r>
      <w:r w:rsidR="003C30F0">
        <w:rPr>
          <w:rFonts w:ascii="Times New Roman" w:hAnsi="Times New Roman" w:cs="Times New Roman"/>
          <w:sz w:val="28"/>
          <w:szCs w:val="28"/>
        </w:rPr>
        <w:t>Так можно отметить тот факт, что участились случаи нарушений</w:t>
      </w:r>
      <w:r w:rsidRPr="00304903">
        <w:rPr>
          <w:rFonts w:ascii="Times New Roman" w:hAnsi="Times New Roman" w:cs="Times New Roman"/>
          <w:sz w:val="28"/>
          <w:szCs w:val="28"/>
        </w:rPr>
        <w:t xml:space="preserve">, </w:t>
      </w:r>
      <w:r w:rsidR="003C30F0">
        <w:rPr>
          <w:rFonts w:ascii="Times New Roman" w:hAnsi="Times New Roman" w:cs="Times New Roman"/>
          <w:sz w:val="28"/>
          <w:szCs w:val="28"/>
        </w:rPr>
        <w:t xml:space="preserve">при которых фонды </w:t>
      </w:r>
      <w:r w:rsidRPr="00304903">
        <w:rPr>
          <w:rFonts w:ascii="Times New Roman" w:hAnsi="Times New Roman" w:cs="Times New Roman"/>
          <w:sz w:val="28"/>
          <w:szCs w:val="28"/>
        </w:rPr>
        <w:t xml:space="preserve">используются не по целевому назначению. </w:t>
      </w:r>
      <w:r w:rsidR="009B7F15">
        <w:rPr>
          <w:rStyle w:val="af2"/>
          <w:rFonts w:ascii="Times New Roman" w:hAnsi="Times New Roman" w:cs="Times New Roman"/>
          <w:sz w:val="28"/>
          <w:szCs w:val="28"/>
        </w:rPr>
        <w:footnoteReference w:id="29"/>
      </w:r>
    </w:p>
    <w:p w:rsidR="00FB4CC3" w:rsidRDefault="00FB4CC3" w:rsidP="00FB4C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Рассмотрим нарушения в </w:t>
      </w:r>
      <w:r w:rsidR="006C51D2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актном наблюдении в Сбербанке РФ.</w:t>
      </w:r>
    </w:p>
    <w:p w:rsidR="00304903" w:rsidRPr="00304903" w:rsidRDefault="00304903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903">
        <w:rPr>
          <w:rFonts w:ascii="Times New Roman" w:hAnsi="Times New Roman" w:cs="Times New Roman"/>
          <w:sz w:val="28"/>
          <w:szCs w:val="28"/>
        </w:rPr>
        <w:t>Второй вид банковского надзора –</w:t>
      </w:r>
      <w:r w:rsidR="006C51D2">
        <w:rPr>
          <w:rFonts w:ascii="Times New Roman" w:hAnsi="Times New Roman" w:cs="Times New Roman"/>
          <w:sz w:val="28"/>
          <w:szCs w:val="28"/>
        </w:rPr>
        <w:t xml:space="preserve"> контактный, при котором проверка с помощью инспекторов осуществляется на месте, в самой кредитной организации с предоставлением всех необходимых документов. </w:t>
      </w:r>
    </w:p>
    <w:p w:rsidR="00304903" w:rsidRDefault="002F7B44" w:rsidP="002F7B4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целью инспектирования является то, чтоб Центральный банк РФ получил достоверные и реальные сведения об экономическом положении банка. Данная цель включает в себя 2 конкретные цели</w:t>
      </w:r>
      <w:r w:rsidR="00304903" w:rsidRPr="00304903">
        <w:rPr>
          <w:rFonts w:ascii="Times New Roman" w:hAnsi="Times New Roman" w:cs="Times New Roman"/>
          <w:sz w:val="28"/>
          <w:szCs w:val="28"/>
        </w:rPr>
        <w:t xml:space="preserve">. Во-первых, в </w:t>
      </w:r>
      <w:r w:rsidR="00EB1165">
        <w:rPr>
          <w:rFonts w:ascii="Times New Roman" w:hAnsi="Times New Roman" w:cs="Times New Roman"/>
          <w:sz w:val="28"/>
          <w:szCs w:val="28"/>
        </w:rPr>
        <w:t xml:space="preserve">ходе </w:t>
      </w:r>
      <w:r w:rsidR="00304903" w:rsidRPr="00304903">
        <w:rPr>
          <w:rFonts w:ascii="Times New Roman" w:hAnsi="Times New Roman" w:cs="Times New Roman"/>
          <w:sz w:val="28"/>
          <w:szCs w:val="28"/>
        </w:rPr>
        <w:t xml:space="preserve">процессе инспектирования </w:t>
      </w:r>
      <w:r w:rsidR="00EB1165">
        <w:rPr>
          <w:rFonts w:ascii="Times New Roman" w:hAnsi="Times New Roman" w:cs="Times New Roman"/>
          <w:sz w:val="28"/>
          <w:szCs w:val="28"/>
        </w:rPr>
        <w:t xml:space="preserve"> необходимо узнать положение </w:t>
      </w:r>
      <w:r w:rsidR="00304903" w:rsidRPr="00304903">
        <w:rPr>
          <w:rFonts w:ascii="Times New Roman" w:hAnsi="Times New Roman" w:cs="Times New Roman"/>
          <w:sz w:val="28"/>
          <w:szCs w:val="28"/>
        </w:rPr>
        <w:t>кредит</w:t>
      </w:r>
      <w:r w:rsidR="00EB1165">
        <w:rPr>
          <w:rFonts w:ascii="Times New Roman" w:hAnsi="Times New Roman" w:cs="Times New Roman"/>
          <w:sz w:val="28"/>
          <w:szCs w:val="28"/>
        </w:rPr>
        <w:t>ной организации и ее возможности</w:t>
      </w:r>
      <w:r w:rsidR="00304903" w:rsidRPr="00304903">
        <w:rPr>
          <w:rFonts w:ascii="Times New Roman" w:hAnsi="Times New Roman" w:cs="Times New Roman"/>
          <w:sz w:val="28"/>
          <w:szCs w:val="28"/>
        </w:rPr>
        <w:t xml:space="preserve"> и, во-вторых, нужно </w:t>
      </w:r>
      <w:r w:rsidR="00EB1165">
        <w:rPr>
          <w:rFonts w:ascii="Times New Roman" w:hAnsi="Times New Roman" w:cs="Times New Roman"/>
          <w:sz w:val="28"/>
          <w:szCs w:val="28"/>
        </w:rPr>
        <w:t xml:space="preserve">найти и изучить сведения, которые позволят сделать заключение о том, в каком степени она оказывает прямое воздействие на другие кредитные организации. </w:t>
      </w:r>
      <w:r w:rsidR="00304903" w:rsidRPr="00304903">
        <w:rPr>
          <w:rFonts w:ascii="Times New Roman" w:hAnsi="Times New Roman" w:cs="Times New Roman"/>
          <w:sz w:val="28"/>
          <w:szCs w:val="28"/>
        </w:rPr>
        <w:t>Каждая из целей делится на частные, определенные в законе: это соблюдение законов и других нормативных актов, экономических нормативов и правил бухгалтерского учета и отчетности.</w:t>
      </w:r>
      <w:r w:rsidR="00897E26">
        <w:rPr>
          <w:rStyle w:val="af2"/>
          <w:rFonts w:ascii="Times New Roman" w:hAnsi="Times New Roman" w:cs="Times New Roman"/>
          <w:sz w:val="28"/>
          <w:szCs w:val="28"/>
        </w:rPr>
        <w:footnoteReference w:id="30"/>
      </w:r>
    </w:p>
    <w:p w:rsidR="00796277" w:rsidRDefault="00304903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903">
        <w:rPr>
          <w:rFonts w:ascii="Times New Roman" w:hAnsi="Times New Roman" w:cs="Times New Roman"/>
          <w:sz w:val="28"/>
          <w:szCs w:val="28"/>
        </w:rPr>
        <w:t>Инспекционные проверки проводятся специалистами целого ряда подразделений Центрального банка: Сводного экономического департамента (в части проверок выполнения обязательных резервных требований), Департамента эмиссионно-кассовых операций (проверка кассовых операций), Департамента банковского регулирования и надзора, Главной инспекции кредитных организаций, Департамента лицензирования деятельности и финансового оздоровле</w:t>
      </w:r>
      <w:r w:rsidR="00796277">
        <w:rPr>
          <w:rFonts w:ascii="Times New Roman" w:hAnsi="Times New Roman" w:cs="Times New Roman"/>
          <w:sz w:val="28"/>
          <w:szCs w:val="28"/>
        </w:rPr>
        <w:t>ния кредитных организаций и др.</w:t>
      </w:r>
    </w:p>
    <w:p w:rsidR="00304903" w:rsidRPr="00304903" w:rsidRDefault="00796277" w:rsidP="007962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начать проверку в Сбербанке РФ сначала инспекторы собирают и анализируют необходимую информацию о банке. Это нужно для того, чтобы при проверке уже быть в курсе показателей деятельности банка. Данная система </w:t>
      </w:r>
      <w:r w:rsidR="00304903" w:rsidRPr="00304903">
        <w:rPr>
          <w:rFonts w:ascii="Times New Roman" w:hAnsi="Times New Roman" w:cs="Times New Roman"/>
          <w:sz w:val="28"/>
          <w:szCs w:val="28"/>
        </w:rPr>
        <w:t xml:space="preserve">взаимодействия подразделений отлаживалась в Банке России в течение </w:t>
      </w:r>
      <w:r>
        <w:rPr>
          <w:rFonts w:ascii="Times New Roman" w:hAnsi="Times New Roman" w:cs="Times New Roman"/>
          <w:sz w:val="28"/>
          <w:szCs w:val="28"/>
        </w:rPr>
        <w:t>длительного времени.</w:t>
      </w:r>
      <w:r w:rsidR="009B7F15">
        <w:rPr>
          <w:rStyle w:val="af2"/>
          <w:rFonts w:ascii="Times New Roman" w:hAnsi="Times New Roman" w:cs="Times New Roman"/>
          <w:sz w:val="28"/>
          <w:szCs w:val="28"/>
        </w:rPr>
        <w:footnoteReference w:id="31"/>
      </w:r>
    </w:p>
    <w:p w:rsidR="00304903" w:rsidRPr="00304903" w:rsidRDefault="002F6F0D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Исходя из целей, можно выделить 2 главных объекта, на которых проход</w:t>
      </w:r>
      <w:r w:rsidR="005733F0">
        <w:rPr>
          <w:rFonts w:ascii="Times New Roman" w:hAnsi="Times New Roman" w:cs="Times New Roman"/>
          <w:sz w:val="28"/>
          <w:szCs w:val="28"/>
        </w:rPr>
        <w:t xml:space="preserve">ят </w:t>
      </w:r>
      <w:r>
        <w:rPr>
          <w:rFonts w:ascii="Times New Roman" w:hAnsi="Times New Roman" w:cs="Times New Roman"/>
          <w:sz w:val="28"/>
          <w:szCs w:val="28"/>
        </w:rPr>
        <w:t xml:space="preserve">проверки: </w:t>
      </w:r>
    </w:p>
    <w:p w:rsidR="005733F0" w:rsidRDefault="00304903" w:rsidP="005733F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F0">
        <w:rPr>
          <w:rFonts w:ascii="Times New Roman" w:hAnsi="Times New Roman" w:cs="Times New Roman"/>
          <w:sz w:val="28"/>
          <w:szCs w:val="28"/>
        </w:rPr>
        <w:t>кредитная организация;</w:t>
      </w:r>
    </w:p>
    <w:p w:rsidR="00304903" w:rsidRPr="005733F0" w:rsidRDefault="00304903" w:rsidP="005733F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F0">
        <w:rPr>
          <w:rFonts w:ascii="Times New Roman" w:hAnsi="Times New Roman" w:cs="Times New Roman"/>
          <w:sz w:val="28"/>
          <w:szCs w:val="28"/>
        </w:rPr>
        <w:t>системные связи кредитных организаций.</w:t>
      </w:r>
    </w:p>
    <w:p w:rsidR="00304903" w:rsidRPr="00304903" w:rsidRDefault="002A25DC" w:rsidP="001C6F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включают в себя 3 предмета инспектирования Сбербанка РФ</w:t>
      </w:r>
      <w:r w:rsidR="00304903" w:rsidRPr="00304903">
        <w:rPr>
          <w:rFonts w:ascii="Times New Roman" w:hAnsi="Times New Roman" w:cs="Times New Roman"/>
          <w:sz w:val="28"/>
          <w:szCs w:val="28"/>
        </w:rPr>
        <w:t>:</w:t>
      </w:r>
    </w:p>
    <w:p w:rsidR="005733F0" w:rsidRDefault="00304903" w:rsidP="005733F0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F0">
        <w:rPr>
          <w:rFonts w:ascii="Times New Roman" w:hAnsi="Times New Roman" w:cs="Times New Roman"/>
          <w:sz w:val="28"/>
          <w:szCs w:val="28"/>
        </w:rPr>
        <w:t>правовые отношения;</w:t>
      </w:r>
    </w:p>
    <w:p w:rsidR="005733F0" w:rsidRDefault="00304903" w:rsidP="005733F0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F0">
        <w:rPr>
          <w:rFonts w:ascii="Times New Roman" w:hAnsi="Times New Roman" w:cs="Times New Roman"/>
          <w:sz w:val="28"/>
          <w:szCs w:val="28"/>
        </w:rPr>
        <w:t>финансовые отношения;</w:t>
      </w:r>
    </w:p>
    <w:p w:rsidR="00304903" w:rsidRPr="005733F0" w:rsidRDefault="00304903" w:rsidP="005733F0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F0">
        <w:rPr>
          <w:rFonts w:ascii="Times New Roman" w:hAnsi="Times New Roman" w:cs="Times New Roman"/>
          <w:sz w:val="28"/>
          <w:szCs w:val="28"/>
        </w:rPr>
        <w:t>бухгалтерских учет и отчетность.</w:t>
      </w:r>
    </w:p>
    <w:p w:rsidR="00304903" w:rsidRPr="00304903" w:rsidRDefault="00CD0383" w:rsidP="00FC34F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таблицы 2</w:t>
      </w:r>
      <w:r w:rsidR="00080C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которая показывает общее число проверок в 2019 году 206, проведенных в Сбербанке РФ в Республике Дагестан  в подразделениях были выявлены 20 комплексных</w:t>
      </w:r>
      <w:r w:rsidR="00304903" w:rsidRPr="00304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186 тематических проверок, представлены на рисунке 6</w:t>
      </w:r>
      <w:r w:rsidR="00304903" w:rsidRPr="00304903">
        <w:rPr>
          <w:rFonts w:ascii="Times New Roman" w:hAnsi="Times New Roman" w:cs="Times New Roman"/>
          <w:sz w:val="28"/>
          <w:szCs w:val="28"/>
        </w:rPr>
        <w:t>. По данным видно,</w:t>
      </w:r>
      <w:r w:rsidR="00CE3808">
        <w:rPr>
          <w:rFonts w:ascii="Times New Roman" w:hAnsi="Times New Roman" w:cs="Times New Roman"/>
          <w:sz w:val="28"/>
          <w:szCs w:val="28"/>
        </w:rPr>
        <w:t xml:space="preserve"> </w:t>
      </w:r>
      <w:r w:rsidR="00304903" w:rsidRPr="00304903">
        <w:rPr>
          <w:rFonts w:ascii="Times New Roman" w:hAnsi="Times New Roman" w:cs="Times New Roman"/>
          <w:sz w:val="28"/>
          <w:szCs w:val="28"/>
        </w:rPr>
        <w:t xml:space="preserve"> что </w:t>
      </w:r>
      <w:r w:rsidR="00CE3808">
        <w:rPr>
          <w:rFonts w:ascii="Times New Roman" w:hAnsi="Times New Roman" w:cs="Times New Roman"/>
          <w:sz w:val="28"/>
          <w:szCs w:val="28"/>
        </w:rPr>
        <w:t>число проверок стало в 2019 году больше на</w:t>
      </w:r>
      <w:r w:rsidR="006744E6">
        <w:rPr>
          <w:rFonts w:ascii="Times New Roman" w:hAnsi="Times New Roman" w:cs="Times New Roman"/>
          <w:sz w:val="28"/>
          <w:szCs w:val="28"/>
        </w:rPr>
        <w:t xml:space="preserve"> 5.</w:t>
      </w:r>
      <w:r w:rsidR="00CE3808">
        <w:rPr>
          <w:rFonts w:ascii="Times New Roman" w:hAnsi="Times New Roman" w:cs="Times New Roman"/>
          <w:sz w:val="28"/>
          <w:szCs w:val="28"/>
        </w:rPr>
        <w:t xml:space="preserve"> </w:t>
      </w:r>
      <w:r w:rsidR="006744E6">
        <w:rPr>
          <w:rFonts w:ascii="Times New Roman" w:hAnsi="Times New Roman" w:cs="Times New Roman"/>
          <w:sz w:val="28"/>
          <w:szCs w:val="28"/>
        </w:rPr>
        <w:t xml:space="preserve">В 2018 году было проведено 201 проверка, из которых 185 было комплексных, а 16 тематических. </w:t>
      </w:r>
    </w:p>
    <w:p w:rsidR="00304903" w:rsidRDefault="00304903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0383" w:rsidRDefault="00B73F7D" w:rsidP="00CE380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1650" cy="3524250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D0383" w:rsidRPr="00304903" w:rsidRDefault="00CD0383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903" w:rsidRPr="00304903" w:rsidRDefault="00CD0383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6 - Динамика тематических и ком</w:t>
      </w:r>
      <w:r w:rsidR="00304903" w:rsidRPr="00304903">
        <w:rPr>
          <w:rFonts w:ascii="Times New Roman" w:hAnsi="Times New Roman" w:cs="Times New Roman"/>
          <w:sz w:val="28"/>
          <w:szCs w:val="28"/>
        </w:rPr>
        <w:t>плексных инспекционных проверок</w:t>
      </w:r>
    </w:p>
    <w:p w:rsidR="005F0F26" w:rsidRPr="00304903" w:rsidRDefault="00304903" w:rsidP="00736E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903">
        <w:rPr>
          <w:rFonts w:ascii="Times New Roman" w:hAnsi="Times New Roman" w:cs="Times New Roman"/>
          <w:sz w:val="28"/>
          <w:szCs w:val="28"/>
        </w:rPr>
        <w:lastRenderedPageBreak/>
        <w:t>В ходе проведенны</w:t>
      </w:r>
      <w:r w:rsidR="001C6FCB">
        <w:rPr>
          <w:rFonts w:ascii="Times New Roman" w:hAnsi="Times New Roman" w:cs="Times New Roman"/>
          <w:sz w:val="28"/>
          <w:szCs w:val="28"/>
        </w:rPr>
        <w:t>х в 2019</w:t>
      </w:r>
      <w:r w:rsidR="003E5D8B">
        <w:rPr>
          <w:rFonts w:ascii="Times New Roman" w:hAnsi="Times New Roman" w:cs="Times New Roman"/>
          <w:sz w:val="28"/>
          <w:szCs w:val="28"/>
        </w:rPr>
        <w:t xml:space="preserve"> году проверок выявлены 206</w:t>
      </w:r>
      <w:r w:rsidRPr="00304903">
        <w:rPr>
          <w:rFonts w:ascii="Times New Roman" w:hAnsi="Times New Roman" w:cs="Times New Roman"/>
          <w:sz w:val="28"/>
          <w:szCs w:val="28"/>
        </w:rPr>
        <w:t xml:space="preserve"> нарушений в деятельности </w:t>
      </w:r>
      <w:r w:rsidR="003E5D8B">
        <w:rPr>
          <w:rFonts w:ascii="Times New Roman" w:hAnsi="Times New Roman" w:cs="Times New Roman"/>
          <w:sz w:val="28"/>
          <w:szCs w:val="28"/>
        </w:rPr>
        <w:t>Сбербанка РФ в Республике Дагестан, которые приведены в таблице 2.</w:t>
      </w:r>
    </w:p>
    <w:p w:rsidR="00304903" w:rsidRPr="00304903" w:rsidRDefault="001C6FCB" w:rsidP="001C6F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2 - </w:t>
      </w:r>
      <w:r w:rsidR="00304903" w:rsidRPr="00304903">
        <w:rPr>
          <w:rFonts w:ascii="Times New Roman" w:hAnsi="Times New Roman" w:cs="Times New Roman"/>
          <w:sz w:val="28"/>
          <w:szCs w:val="28"/>
        </w:rPr>
        <w:t>Нарушения в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в Сбербанке РФ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1276"/>
        <w:gridCol w:w="1275"/>
        <w:gridCol w:w="1408"/>
      </w:tblGrid>
      <w:tr w:rsidR="00304903" w:rsidRPr="00304903" w:rsidTr="001C6FCB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4903" w:rsidRPr="00304903" w:rsidRDefault="00304903" w:rsidP="0030490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4903" w:rsidRPr="00304903" w:rsidRDefault="00304903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1C6FC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4903" w:rsidRPr="00304903" w:rsidRDefault="00304903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1C6FC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4903" w:rsidRPr="00304903" w:rsidRDefault="00304903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Темп роста </w:t>
            </w:r>
          </w:p>
        </w:tc>
      </w:tr>
      <w:tr w:rsidR="00304903" w:rsidRPr="00304903" w:rsidTr="001C6FCB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304903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903">
              <w:rPr>
                <w:rFonts w:ascii="Times New Roman" w:hAnsi="Times New Roman" w:cs="Times New Roman"/>
                <w:sz w:val="28"/>
                <w:szCs w:val="28"/>
              </w:rPr>
              <w:t>Всего нарушений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</w:tr>
      <w:tr w:rsidR="00304903" w:rsidRPr="00304903" w:rsidTr="001C6FCB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304903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03">
              <w:rPr>
                <w:rFonts w:ascii="Times New Roman" w:hAnsi="Times New Roman" w:cs="Times New Roman"/>
                <w:sz w:val="28"/>
                <w:szCs w:val="28"/>
              </w:rPr>
              <w:t>Противодействия отмыванию доходов, полученных преступным путём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</w:tr>
      <w:tr w:rsidR="00304903" w:rsidRPr="00304903" w:rsidTr="001C6FCB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304903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03">
              <w:rPr>
                <w:rFonts w:ascii="Times New Roman" w:hAnsi="Times New Roman" w:cs="Times New Roman"/>
                <w:sz w:val="28"/>
                <w:szCs w:val="28"/>
              </w:rPr>
              <w:t>Нарушения в проведении кредитных операций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134,4</w:t>
            </w:r>
          </w:p>
        </w:tc>
      </w:tr>
      <w:tr w:rsidR="00304903" w:rsidRPr="00304903" w:rsidTr="001C6FCB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304903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03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ведению бухгалтерского учёта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</w:tr>
      <w:tr w:rsidR="00304903" w:rsidRPr="00304903" w:rsidTr="001C6FCB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304903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03">
              <w:rPr>
                <w:rFonts w:ascii="Times New Roman" w:hAnsi="Times New Roman" w:cs="Times New Roman"/>
                <w:sz w:val="28"/>
                <w:szCs w:val="28"/>
              </w:rPr>
              <w:t>Нарушения в области достоверности учёта и отчётности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</w:tr>
      <w:tr w:rsidR="00304903" w:rsidRPr="00304903" w:rsidTr="001C6FCB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304903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03">
              <w:rPr>
                <w:rFonts w:ascii="Times New Roman" w:hAnsi="Times New Roman" w:cs="Times New Roman"/>
                <w:sz w:val="28"/>
                <w:szCs w:val="28"/>
              </w:rPr>
              <w:t>Кассовые операции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138,2</w:t>
            </w:r>
          </w:p>
        </w:tc>
      </w:tr>
      <w:tr w:rsidR="00304903" w:rsidRPr="00304903" w:rsidTr="001C6FCB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304903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03">
              <w:rPr>
                <w:rFonts w:ascii="Times New Roman" w:hAnsi="Times New Roman" w:cs="Times New Roman"/>
                <w:sz w:val="28"/>
                <w:szCs w:val="28"/>
              </w:rPr>
              <w:t>Требования валютного законодательства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4903" w:rsidRPr="00304903" w:rsidRDefault="001C6FCB" w:rsidP="0030490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</w:tr>
    </w:tbl>
    <w:p w:rsidR="00A13E44" w:rsidRDefault="00A13E44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3E44" w:rsidRDefault="00A13E44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таблицы 2, можно сделать вывод о том, что в 2019 году уменьшилось количество нарушений, связанных с противодействием</w:t>
      </w:r>
      <w:r w:rsidRPr="00304903">
        <w:rPr>
          <w:rFonts w:ascii="Times New Roman" w:hAnsi="Times New Roman" w:cs="Times New Roman"/>
          <w:sz w:val="28"/>
          <w:szCs w:val="28"/>
        </w:rPr>
        <w:t xml:space="preserve"> отмыванию доходов, полученных преступным путём</w:t>
      </w:r>
      <w:r w:rsidR="00581BCC">
        <w:rPr>
          <w:rFonts w:ascii="Times New Roman" w:hAnsi="Times New Roman" w:cs="Times New Roman"/>
          <w:sz w:val="28"/>
          <w:szCs w:val="28"/>
        </w:rPr>
        <w:t>, также финансированию терроризма на 18 или на 33,3% по сравнению с 2018 годом.</w:t>
      </w:r>
    </w:p>
    <w:p w:rsidR="00581BCC" w:rsidRDefault="00581BCC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</w:t>
      </w:r>
      <w:r w:rsidR="00304903" w:rsidRPr="00304903">
        <w:rPr>
          <w:rFonts w:ascii="Times New Roman" w:hAnsi="Times New Roman" w:cs="Times New Roman"/>
          <w:sz w:val="28"/>
          <w:szCs w:val="28"/>
        </w:rPr>
        <w:t xml:space="preserve"> часть составили нарушения при проведении </w:t>
      </w:r>
      <w:r>
        <w:rPr>
          <w:rFonts w:ascii="Times New Roman" w:hAnsi="Times New Roman" w:cs="Times New Roman"/>
          <w:sz w:val="28"/>
          <w:szCs w:val="28"/>
        </w:rPr>
        <w:t>кассовых операций 76 нарушений, увечились на 21 или на 38,2%</w:t>
      </w:r>
      <w:r w:rsidR="00304903" w:rsidRPr="00304903">
        <w:rPr>
          <w:rFonts w:ascii="Times New Roman" w:hAnsi="Times New Roman" w:cs="Times New Roman"/>
          <w:sz w:val="28"/>
          <w:szCs w:val="28"/>
        </w:rPr>
        <w:t>, организации работы по ведению бухгалтерского учета</w:t>
      </w:r>
      <w:r>
        <w:rPr>
          <w:rFonts w:ascii="Times New Roman" w:hAnsi="Times New Roman" w:cs="Times New Roman"/>
          <w:sz w:val="28"/>
          <w:szCs w:val="28"/>
        </w:rPr>
        <w:t xml:space="preserve"> на 2 нарушения меньше и составило в 2019 году 19 нарушений, </w:t>
      </w:r>
      <w:r w:rsidR="00304903" w:rsidRPr="00304903">
        <w:rPr>
          <w:rFonts w:ascii="Times New Roman" w:hAnsi="Times New Roman" w:cs="Times New Roman"/>
          <w:sz w:val="28"/>
          <w:szCs w:val="28"/>
        </w:rPr>
        <w:t>достоверности учета и отчетности</w:t>
      </w:r>
      <w:r>
        <w:rPr>
          <w:rFonts w:ascii="Times New Roman" w:hAnsi="Times New Roman" w:cs="Times New Roman"/>
          <w:sz w:val="28"/>
          <w:szCs w:val="28"/>
        </w:rPr>
        <w:t xml:space="preserve"> на 6 меньше и составляет 30 нарушений. Также произошло увеличение нарушений в кредитных операциях на 9 или на 34,4%.</w:t>
      </w:r>
    </w:p>
    <w:p w:rsidR="004D3CB1" w:rsidRDefault="00581BCC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2018 и 2019 годов, можно увидеть, что число нарушений растет</w:t>
      </w:r>
      <w:r w:rsidR="004D3CB1">
        <w:rPr>
          <w:rFonts w:ascii="Times New Roman" w:hAnsi="Times New Roman" w:cs="Times New Roman"/>
          <w:sz w:val="28"/>
          <w:szCs w:val="28"/>
        </w:rPr>
        <w:t>, увеличилось на 2,5% в 2019 году  по сравнению с 2018 годом.</w:t>
      </w:r>
      <w:r w:rsidR="00304903" w:rsidRPr="00304903">
        <w:rPr>
          <w:rFonts w:ascii="Times New Roman" w:hAnsi="Times New Roman" w:cs="Times New Roman"/>
          <w:sz w:val="28"/>
          <w:szCs w:val="28"/>
        </w:rPr>
        <w:t xml:space="preserve"> Увеличилось количество нарушений по противодействии отмыванию доходов, полученных </w:t>
      </w:r>
      <w:r w:rsidR="00304903" w:rsidRPr="00304903">
        <w:rPr>
          <w:rFonts w:ascii="Times New Roman" w:hAnsi="Times New Roman" w:cs="Times New Roman"/>
          <w:sz w:val="28"/>
          <w:szCs w:val="28"/>
        </w:rPr>
        <w:lastRenderedPageBreak/>
        <w:t xml:space="preserve">преступным путём на 6,3%, а также нарушений в области проведения кредитных операций на 9,4%. </w:t>
      </w:r>
    </w:p>
    <w:p w:rsidR="00304903" w:rsidRPr="00304903" w:rsidRDefault="00620297" w:rsidP="008C64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 о том, что </w:t>
      </w:r>
      <w:r w:rsidR="008C64B8">
        <w:rPr>
          <w:rFonts w:ascii="Times New Roman" w:hAnsi="Times New Roman" w:cs="Times New Roman"/>
          <w:sz w:val="28"/>
          <w:szCs w:val="28"/>
        </w:rPr>
        <w:t>банковское инспектирование изучением только одного названного объекта проверок – это кредитной организацией. Соответственно, существенным недостатком является то, что</w:t>
      </w:r>
      <w:r w:rsidR="00C11FFB">
        <w:rPr>
          <w:rFonts w:ascii="Times New Roman" w:hAnsi="Times New Roman" w:cs="Times New Roman"/>
          <w:sz w:val="28"/>
          <w:szCs w:val="28"/>
        </w:rPr>
        <w:t xml:space="preserve"> второй объект остается крайне малоизученным, которым является</w:t>
      </w:r>
      <w:r w:rsidR="008C64B8">
        <w:rPr>
          <w:rFonts w:ascii="Times New Roman" w:hAnsi="Times New Roman" w:cs="Times New Roman"/>
          <w:sz w:val="28"/>
          <w:szCs w:val="28"/>
        </w:rPr>
        <w:t xml:space="preserve"> </w:t>
      </w:r>
      <w:r w:rsidR="00304903" w:rsidRPr="00304903">
        <w:rPr>
          <w:rFonts w:ascii="Times New Roman" w:hAnsi="Times New Roman" w:cs="Times New Roman"/>
          <w:sz w:val="28"/>
          <w:szCs w:val="28"/>
        </w:rPr>
        <w:t>банковская система, то есть связи между конкретными кредитными организациями.</w:t>
      </w:r>
      <w:r w:rsidR="009479D9">
        <w:rPr>
          <w:rStyle w:val="af2"/>
          <w:rFonts w:ascii="Times New Roman" w:hAnsi="Times New Roman" w:cs="Times New Roman"/>
          <w:sz w:val="28"/>
          <w:szCs w:val="28"/>
        </w:rPr>
        <w:footnoteReference w:id="32"/>
      </w:r>
    </w:p>
    <w:p w:rsidR="0099266A" w:rsidRDefault="0099266A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достоверности и оперативности надзора необходимо изучать два объекта как взаимосвязанное между собой, поэтому при проверке Сбербанка РФ в Республике Дагестан нужно этот недостаток устранить. </w:t>
      </w:r>
    </w:p>
    <w:p w:rsidR="00304903" w:rsidRPr="00304903" w:rsidRDefault="00304903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903">
        <w:rPr>
          <w:rFonts w:ascii="Times New Roman" w:hAnsi="Times New Roman" w:cs="Times New Roman"/>
          <w:sz w:val="28"/>
          <w:szCs w:val="28"/>
        </w:rPr>
        <w:t xml:space="preserve">Надзор за деятельностью кредитных организаций </w:t>
      </w:r>
      <w:r w:rsidR="00B64144">
        <w:rPr>
          <w:rFonts w:ascii="Times New Roman" w:hAnsi="Times New Roman" w:cs="Times New Roman"/>
          <w:sz w:val="28"/>
          <w:szCs w:val="28"/>
        </w:rPr>
        <w:t>осуществляется</w:t>
      </w:r>
      <w:r w:rsidRPr="00304903">
        <w:rPr>
          <w:rFonts w:ascii="Times New Roman" w:hAnsi="Times New Roman" w:cs="Times New Roman"/>
          <w:sz w:val="28"/>
          <w:szCs w:val="28"/>
        </w:rPr>
        <w:t xml:space="preserve"> в следующих формах:</w:t>
      </w:r>
    </w:p>
    <w:p w:rsidR="00304903" w:rsidRPr="00304903" w:rsidRDefault="00304903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903">
        <w:rPr>
          <w:rFonts w:ascii="Times New Roman" w:hAnsi="Times New Roman" w:cs="Times New Roman"/>
          <w:sz w:val="28"/>
          <w:szCs w:val="28"/>
        </w:rPr>
        <w:t xml:space="preserve">1) </w:t>
      </w:r>
      <w:r w:rsidR="003255ED">
        <w:rPr>
          <w:rFonts w:ascii="Times New Roman" w:hAnsi="Times New Roman" w:cs="Times New Roman"/>
          <w:sz w:val="28"/>
          <w:szCs w:val="28"/>
        </w:rPr>
        <w:t>отчетность, которая своевременно предоставляется кредитной организацией банку России, который ее анализирует;</w:t>
      </w:r>
      <w:r w:rsidR="003255ED" w:rsidRPr="00304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5ED" w:rsidRDefault="00304903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903">
        <w:rPr>
          <w:rFonts w:ascii="Times New Roman" w:hAnsi="Times New Roman" w:cs="Times New Roman"/>
          <w:sz w:val="28"/>
          <w:szCs w:val="28"/>
        </w:rPr>
        <w:t xml:space="preserve">2) </w:t>
      </w:r>
      <w:r w:rsidR="003255ED">
        <w:rPr>
          <w:rFonts w:ascii="Times New Roman" w:hAnsi="Times New Roman" w:cs="Times New Roman"/>
          <w:sz w:val="28"/>
          <w:szCs w:val="28"/>
        </w:rPr>
        <w:t>проверка, которая осуществляется в самой кредитной организации представителями Банка России;</w:t>
      </w:r>
    </w:p>
    <w:p w:rsidR="00304903" w:rsidRPr="00304903" w:rsidRDefault="00304903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903">
        <w:rPr>
          <w:rFonts w:ascii="Times New Roman" w:hAnsi="Times New Roman" w:cs="Times New Roman"/>
          <w:sz w:val="28"/>
          <w:szCs w:val="28"/>
        </w:rPr>
        <w:t>3) проведение внешнего аудита аудиторс</w:t>
      </w:r>
      <w:r w:rsidR="003255ED">
        <w:rPr>
          <w:rFonts w:ascii="Times New Roman" w:hAnsi="Times New Roman" w:cs="Times New Roman"/>
          <w:sz w:val="28"/>
          <w:szCs w:val="28"/>
        </w:rPr>
        <w:t xml:space="preserve">кой фирмой, результаты которого предоставляются </w:t>
      </w:r>
      <w:r>
        <w:rPr>
          <w:rFonts w:ascii="Times New Roman" w:hAnsi="Times New Roman" w:cs="Times New Roman"/>
          <w:sz w:val="28"/>
          <w:szCs w:val="28"/>
        </w:rPr>
        <w:t>в Банк России</w:t>
      </w:r>
      <w:r w:rsidRPr="00304903">
        <w:rPr>
          <w:rFonts w:ascii="Times New Roman" w:hAnsi="Times New Roman" w:cs="Times New Roman"/>
          <w:sz w:val="28"/>
          <w:szCs w:val="28"/>
        </w:rPr>
        <w:t>.</w:t>
      </w:r>
    </w:p>
    <w:p w:rsidR="00304903" w:rsidRPr="00304903" w:rsidRDefault="00304903" w:rsidP="003049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903">
        <w:rPr>
          <w:rFonts w:ascii="Times New Roman" w:hAnsi="Times New Roman" w:cs="Times New Roman"/>
          <w:sz w:val="28"/>
          <w:szCs w:val="28"/>
        </w:rPr>
        <w:t xml:space="preserve">Порядок проведения проверок </w:t>
      </w:r>
      <w:r w:rsidR="00581F11">
        <w:rPr>
          <w:rFonts w:ascii="Times New Roman" w:hAnsi="Times New Roman" w:cs="Times New Roman"/>
          <w:sz w:val="28"/>
          <w:szCs w:val="28"/>
        </w:rPr>
        <w:t>в Сбербанке РФ и его отделениях</w:t>
      </w:r>
      <w:r w:rsidRPr="00304903">
        <w:rPr>
          <w:rFonts w:ascii="Times New Roman" w:hAnsi="Times New Roman" w:cs="Times New Roman"/>
          <w:sz w:val="28"/>
          <w:szCs w:val="28"/>
        </w:rPr>
        <w:t xml:space="preserve">, в том числе определение </w:t>
      </w:r>
      <w:r w:rsidR="00581F11">
        <w:rPr>
          <w:rFonts w:ascii="Times New Roman" w:hAnsi="Times New Roman" w:cs="Times New Roman"/>
          <w:sz w:val="28"/>
          <w:szCs w:val="28"/>
        </w:rPr>
        <w:t xml:space="preserve">их </w:t>
      </w:r>
      <w:r w:rsidRPr="00304903">
        <w:rPr>
          <w:rFonts w:ascii="Times New Roman" w:hAnsi="Times New Roman" w:cs="Times New Roman"/>
          <w:sz w:val="28"/>
          <w:szCs w:val="28"/>
        </w:rPr>
        <w:t>обязанностей по содействию в проведении проверок, определяется Советом директоров.</w:t>
      </w:r>
    </w:p>
    <w:p w:rsidR="003405E4" w:rsidRDefault="00147AAC" w:rsidP="00736E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России не может проводить в Сбербанке РФ больше 1 проверки по одним и  тем же нарушениям и за один и тот же период, кроме случаев, которые предусмотрены законодательс</w:t>
      </w:r>
      <w:r w:rsidR="00B12E2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вом.</w:t>
      </w:r>
      <w:r w:rsidR="00B12E2A">
        <w:rPr>
          <w:rFonts w:ascii="Times New Roman" w:hAnsi="Times New Roman" w:cs="Times New Roman"/>
          <w:sz w:val="28"/>
          <w:szCs w:val="28"/>
        </w:rPr>
        <w:t xml:space="preserve"> </w:t>
      </w:r>
      <w:r w:rsidR="00304903" w:rsidRPr="00304903">
        <w:rPr>
          <w:rFonts w:ascii="Times New Roman" w:hAnsi="Times New Roman" w:cs="Times New Roman"/>
          <w:sz w:val="28"/>
          <w:szCs w:val="28"/>
        </w:rPr>
        <w:t xml:space="preserve">При этом проверкой могут быть охвачены только пять календарных лет деятельности </w:t>
      </w:r>
      <w:r w:rsidR="00B12E2A">
        <w:rPr>
          <w:rFonts w:ascii="Times New Roman" w:hAnsi="Times New Roman" w:cs="Times New Roman"/>
          <w:sz w:val="28"/>
          <w:szCs w:val="28"/>
        </w:rPr>
        <w:t>Сбербанка РФ</w:t>
      </w:r>
      <w:r w:rsidR="00304903" w:rsidRPr="00304903">
        <w:rPr>
          <w:rFonts w:ascii="Times New Roman" w:hAnsi="Times New Roman" w:cs="Times New Roman"/>
          <w:sz w:val="28"/>
          <w:szCs w:val="28"/>
        </w:rPr>
        <w:t>, предшествующие году проведения проверки.</w:t>
      </w:r>
      <w:r w:rsidR="008B544B">
        <w:rPr>
          <w:rStyle w:val="af2"/>
          <w:rFonts w:ascii="Times New Roman" w:hAnsi="Times New Roman" w:cs="Times New Roman"/>
          <w:sz w:val="28"/>
          <w:szCs w:val="28"/>
        </w:rPr>
        <w:footnoteReference w:id="33"/>
      </w:r>
    </w:p>
    <w:p w:rsidR="00B167F1" w:rsidRDefault="00B167F1" w:rsidP="00B167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2B0775">
        <w:rPr>
          <w:rFonts w:ascii="Times New Roman" w:hAnsi="Times New Roman" w:cs="Times New Roman"/>
          <w:sz w:val="28"/>
          <w:szCs w:val="28"/>
        </w:rPr>
        <w:t xml:space="preserve">Проблемы повышения эффективности механизма контрольно-надзорной деятельности </w:t>
      </w:r>
      <w:r>
        <w:rPr>
          <w:rFonts w:ascii="Times New Roman" w:hAnsi="Times New Roman" w:cs="Times New Roman"/>
          <w:sz w:val="28"/>
          <w:szCs w:val="28"/>
        </w:rPr>
        <w:t>Банка России</w:t>
      </w:r>
    </w:p>
    <w:p w:rsidR="00B167F1" w:rsidRDefault="00B167F1" w:rsidP="00B167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67F1" w:rsidRDefault="00B167F1" w:rsidP="00B167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68772A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ффективность банковского контроля и надзора</w:t>
      </w:r>
    </w:p>
    <w:p w:rsidR="00384A08" w:rsidRPr="0062701E" w:rsidRDefault="00384A08" w:rsidP="00EE41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701E" w:rsidRPr="0062701E" w:rsidRDefault="00384A08" w:rsidP="006270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62701E" w:rsidRPr="0062701E">
        <w:rPr>
          <w:rFonts w:ascii="Times New Roman" w:hAnsi="Times New Roman" w:cs="Times New Roman"/>
          <w:sz w:val="28"/>
          <w:szCs w:val="28"/>
        </w:rPr>
        <w:t xml:space="preserve">системе банковского надзора </w:t>
      </w:r>
      <w:r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62701E" w:rsidRPr="0062701E">
        <w:rPr>
          <w:rFonts w:ascii="Times New Roman" w:hAnsi="Times New Roman" w:cs="Times New Roman"/>
          <w:sz w:val="28"/>
          <w:szCs w:val="28"/>
        </w:rPr>
        <w:t xml:space="preserve">15 лет. </w:t>
      </w:r>
      <w:r>
        <w:rPr>
          <w:rFonts w:ascii="Times New Roman" w:hAnsi="Times New Roman" w:cs="Times New Roman"/>
          <w:sz w:val="28"/>
          <w:szCs w:val="28"/>
        </w:rPr>
        <w:t xml:space="preserve">В настоящий момент можно сказать, что за данный временной интервал она провела важный путь от формирования до сегодняшнего состояния, когда в ведущем сформирована нормативная основа, наняты в штат квалифицированные кадры, </w:t>
      </w:r>
      <w:r w:rsidR="00A0608B">
        <w:rPr>
          <w:rFonts w:ascii="Times New Roman" w:hAnsi="Times New Roman" w:cs="Times New Roman"/>
          <w:sz w:val="28"/>
          <w:szCs w:val="28"/>
        </w:rPr>
        <w:t xml:space="preserve">налажен контакт работы регулирующего органа  </w:t>
      </w:r>
      <w:r w:rsidR="0062701E" w:rsidRPr="0062701E">
        <w:rPr>
          <w:rFonts w:ascii="Times New Roman" w:hAnsi="Times New Roman" w:cs="Times New Roman"/>
          <w:sz w:val="28"/>
          <w:szCs w:val="28"/>
        </w:rPr>
        <w:t>с кредитными организациями.</w:t>
      </w:r>
    </w:p>
    <w:p w:rsidR="0062701E" w:rsidRPr="0062701E" w:rsidRDefault="008E51B8" w:rsidP="008E51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действенного воплощения </w:t>
      </w:r>
      <w:r w:rsidR="0062701E" w:rsidRPr="0062701E">
        <w:rPr>
          <w:rFonts w:ascii="Times New Roman" w:hAnsi="Times New Roman" w:cs="Times New Roman"/>
          <w:sz w:val="28"/>
          <w:szCs w:val="28"/>
        </w:rPr>
        <w:t>функции банковского надзора</w:t>
      </w:r>
      <w:r>
        <w:rPr>
          <w:rFonts w:ascii="Times New Roman" w:hAnsi="Times New Roman" w:cs="Times New Roman"/>
          <w:sz w:val="28"/>
          <w:szCs w:val="28"/>
        </w:rPr>
        <w:t xml:space="preserve"> принципиально на этапе начала создания</w:t>
      </w:r>
      <w:r w:rsidR="0062701E" w:rsidRPr="0062701E">
        <w:rPr>
          <w:rFonts w:ascii="Times New Roman" w:hAnsi="Times New Roman" w:cs="Times New Roman"/>
          <w:sz w:val="28"/>
          <w:szCs w:val="28"/>
        </w:rPr>
        <w:t xml:space="preserve">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предупредить вероятность проникновения в банковский сектор преступных структур, что ранее в абсолютной мере не удавалось предотвратить в РФ в самом начале деятельности работы банковского надзора.</w:t>
      </w:r>
      <w:r w:rsidR="0062701E" w:rsidRPr="0062701E">
        <w:rPr>
          <w:rFonts w:ascii="Times New Roman" w:hAnsi="Times New Roman" w:cs="Times New Roman"/>
          <w:sz w:val="28"/>
          <w:szCs w:val="28"/>
        </w:rPr>
        <w:t xml:space="preserve"> </w:t>
      </w:r>
      <w:r w:rsidR="00071A43">
        <w:rPr>
          <w:rStyle w:val="af2"/>
          <w:rFonts w:ascii="Times New Roman" w:hAnsi="Times New Roman" w:cs="Times New Roman"/>
          <w:sz w:val="28"/>
          <w:szCs w:val="28"/>
        </w:rPr>
        <w:footnoteReference w:id="34"/>
      </w:r>
    </w:p>
    <w:p w:rsidR="0062701E" w:rsidRPr="0062701E" w:rsidRDefault="0062701E" w:rsidP="006270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01E">
        <w:rPr>
          <w:rFonts w:ascii="Times New Roman" w:hAnsi="Times New Roman" w:cs="Times New Roman"/>
          <w:sz w:val="28"/>
          <w:szCs w:val="28"/>
        </w:rPr>
        <w:t>На основании</w:t>
      </w:r>
      <w:r w:rsidR="00F92704">
        <w:rPr>
          <w:rFonts w:ascii="Times New Roman" w:hAnsi="Times New Roman" w:cs="Times New Roman"/>
          <w:sz w:val="28"/>
          <w:szCs w:val="28"/>
        </w:rPr>
        <w:t xml:space="preserve"> Отчёта по развитию банковской сферы </w:t>
      </w:r>
      <w:r w:rsidRPr="0062701E">
        <w:rPr>
          <w:rFonts w:ascii="Times New Roman" w:hAnsi="Times New Roman" w:cs="Times New Roman"/>
          <w:sz w:val="28"/>
          <w:szCs w:val="28"/>
        </w:rPr>
        <w:t>и банковского надзора Центрального банка РФ в организации ведётся работа по совершенствованию правового обеспечения банковской</w:t>
      </w:r>
      <w:r w:rsidR="00F92704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62701E">
        <w:rPr>
          <w:rFonts w:ascii="Times New Roman" w:hAnsi="Times New Roman" w:cs="Times New Roman"/>
          <w:sz w:val="28"/>
          <w:szCs w:val="28"/>
        </w:rPr>
        <w:t>, в том числе в рамках Плана мероприятий Банка России по реализации Стратегии развития банковского сектора России.</w:t>
      </w:r>
      <w:r w:rsidR="00C42532">
        <w:rPr>
          <w:rStyle w:val="af2"/>
          <w:rFonts w:ascii="Times New Roman" w:hAnsi="Times New Roman" w:cs="Times New Roman"/>
          <w:sz w:val="28"/>
          <w:szCs w:val="28"/>
        </w:rPr>
        <w:footnoteReference w:id="35"/>
      </w:r>
    </w:p>
    <w:p w:rsidR="00F92704" w:rsidRPr="0062701E" w:rsidRDefault="0062701E" w:rsidP="00F9270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01E">
        <w:rPr>
          <w:rFonts w:ascii="Times New Roman" w:hAnsi="Times New Roman" w:cs="Times New Roman"/>
          <w:sz w:val="28"/>
          <w:szCs w:val="28"/>
        </w:rPr>
        <w:t xml:space="preserve">Каждый год Банком России принимаются нормативные акты, </w:t>
      </w:r>
      <w:r w:rsidR="00F92704">
        <w:rPr>
          <w:rFonts w:ascii="Times New Roman" w:hAnsi="Times New Roman" w:cs="Times New Roman"/>
          <w:sz w:val="28"/>
          <w:szCs w:val="28"/>
        </w:rPr>
        <w:t xml:space="preserve">рассматривающие улучшение </w:t>
      </w:r>
      <w:r w:rsidRPr="0062701E">
        <w:rPr>
          <w:rFonts w:ascii="Times New Roman" w:hAnsi="Times New Roman" w:cs="Times New Roman"/>
          <w:sz w:val="28"/>
          <w:szCs w:val="28"/>
        </w:rPr>
        <w:t xml:space="preserve">банковского регулирования и надзора, </w:t>
      </w:r>
      <w:r w:rsidR="00F92704">
        <w:rPr>
          <w:rFonts w:ascii="Times New Roman" w:hAnsi="Times New Roman" w:cs="Times New Roman"/>
          <w:sz w:val="28"/>
          <w:szCs w:val="28"/>
        </w:rPr>
        <w:t>охватыв</w:t>
      </w:r>
      <w:r w:rsidRPr="0062701E">
        <w:rPr>
          <w:rFonts w:ascii="Times New Roman" w:hAnsi="Times New Roman" w:cs="Times New Roman"/>
          <w:sz w:val="28"/>
          <w:szCs w:val="28"/>
        </w:rPr>
        <w:t>ая: государственную регистрацию кредитных организаций; лицензиро</w:t>
      </w:r>
      <w:r w:rsidR="00F92704">
        <w:rPr>
          <w:rFonts w:ascii="Times New Roman" w:hAnsi="Times New Roman" w:cs="Times New Roman"/>
          <w:sz w:val="28"/>
          <w:szCs w:val="28"/>
        </w:rPr>
        <w:t>вание банковской деятельности; реализацию</w:t>
      </w:r>
      <w:r w:rsidRPr="0062701E">
        <w:rPr>
          <w:rFonts w:ascii="Times New Roman" w:hAnsi="Times New Roman" w:cs="Times New Roman"/>
          <w:sz w:val="28"/>
          <w:szCs w:val="28"/>
        </w:rPr>
        <w:t xml:space="preserve"> дистанционного надзора; инспектирование; </w:t>
      </w:r>
      <w:r w:rsidR="00F92704">
        <w:rPr>
          <w:rFonts w:ascii="Times New Roman" w:hAnsi="Times New Roman" w:cs="Times New Roman"/>
          <w:sz w:val="28"/>
          <w:szCs w:val="28"/>
        </w:rPr>
        <w:t xml:space="preserve">экономическое улучшение; </w:t>
      </w:r>
      <w:r w:rsidRPr="0062701E">
        <w:rPr>
          <w:rFonts w:ascii="Times New Roman" w:hAnsi="Times New Roman" w:cs="Times New Roman"/>
          <w:sz w:val="28"/>
          <w:szCs w:val="28"/>
        </w:rPr>
        <w:t xml:space="preserve">ликвидацию кредитных организаций; </w:t>
      </w:r>
      <w:r w:rsidR="00F92704">
        <w:rPr>
          <w:rFonts w:ascii="Times New Roman" w:hAnsi="Times New Roman" w:cs="Times New Roman"/>
          <w:sz w:val="28"/>
          <w:szCs w:val="28"/>
        </w:rPr>
        <w:t xml:space="preserve">сопротивление </w:t>
      </w:r>
      <w:r w:rsidRPr="0062701E">
        <w:rPr>
          <w:rFonts w:ascii="Times New Roman" w:hAnsi="Times New Roman" w:cs="Times New Roman"/>
          <w:sz w:val="28"/>
          <w:szCs w:val="28"/>
        </w:rPr>
        <w:lastRenderedPageBreak/>
        <w:t>легализации</w:t>
      </w:r>
      <w:r w:rsidR="00F92704">
        <w:rPr>
          <w:rFonts w:ascii="Times New Roman" w:hAnsi="Times New Roman" w:cs="Times New Roman"/>
          <w:sz w:val="28"/>
          <w:szCs w:val="28"/>
        </w:rPr>
        <w:t xml:space="preserve"> криминальных прибылей</w:t>
      </w:r>
      <w:r w:rsidRPr="0062701E">
        <w:rPr>
          <w:rFonts w:ascii="Times New Roman" w:hAnsi="Times New Roman" w:cs="Times New Roman"/>
          <w:sz w:val="28"/>
          <w:szCs w:val="28"/>
        </w:rPr>
        <w:t xml:space="preserve"> преступных доходов</w:t>
      </w:r>
      <w:r w:rsidR="00F92704">
        <w:rPr>
          <w:rFonts w:ascii="Times New Roman" w:hAnsi="Times New Roman" w:cs="Times New Roman"/>
          <w:sz w:val="28"/>
          <w:szCs w:val="28"/>
        </w:rPr>
        <w:t xml:space="preserve"> и финансированию терроризма</w:t>
      </w:r>
      <w:r w:rsidRPr="0062701E">
        <w:rPr>
          <w:rFonts w:ascii="Times New Roman" w:hAnsi="Times New Roman" w:cs="Times New Roman"/>
          <w:sz w:val="28"/>
          <w:szCs w:val="28"/>
        </w:rPr>
        <w:t>.</w:t>
      </w:r>
    </w:p>
    <w:p w:rsidR="0062701E" w:rsidRPr="0062701E" w:rsidRDefault="00B7707A" w:rsidP="006270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целью формирования банковской сферы ЦБ РФ видит в повышении своего</w:t>
      </w:r>
      <w:r w:rsidR="00211CD7">
        <w:rPr>
          <w:rFonts w:ascii="Times New Roman" w:hAnsi="Times New Roman" w:cs="Times New Roman"/>
          <w:sz w:val="28"/>
          <w:szCs w:val="28"/>
        </w:rPr>
        <w:t xml:space="preserve"> авторитета в эко</w:t>
      </w:r>
      <w:r>
        <w:rPr>
          <w:rFonts w:ascii="Times New Roman" w:hAnsi="Times New Roman" w:cs="Times New Roman"/>
          <w:sz w:val="28"/>
          <w:szCs w:val="28"/>
        </w:rPr>
        <w:t>номической части страны</w:t>
      </w:r>
      <w:r w:rsidR="00211CD7">
        <w:rPr>
          <w:rFonts w:ascii="Times New Roman" w:hAnsi="Times New Roman" w:cs="Times New Roman"/>
          <w:sz w:val="28"/>
          <w:szCs w:val="28"/>
        </w:rPr>
        <w:t>, при которой повышается качество предоставляемых услуг и финансовая устойчивость и ликвидность организаций. Для достижения данной цели необходимо рассмотреть следующие направления: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01E" w:rsidRPr="0062701E" w:rsidRDefault="0062701E" w:rsidP="006270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01E">
        <w:rPr>
          <w:rFonts w:ascii="Times New Roman" w:hAnsi="Times New Roman" w:cs="Times New Roman"/>
          <w:sz w:val="28"/>
          <w:szCs w:val="28"/>
        </w:rPr>
        <w:t>1) совершенствование правового обеспечения банковской деятельности;</w:t>
      </w:r>
    </w:p>
    <w:p w:rsidR="0062701E" w:rsidRPr="0062701E" w:rsidRDefault="0062701E" w:rsidP="006270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01E">
        <w:rPr>
          <w:rFonts w:ascii="Times New Roman" w:hAnsi="Times New Roman" w:cs="Times New Roman"/>
          <w:sz w:val="28"/>
          <w:szCs w:val="28"/>
        </w:rPr>
        <w:t xml:space="preserve">2) </w:t>
      </w:r>
      <w:r w:rsidR="00605A03">
        <w:rPr>
          <w:rFonts w:ascii="Times New Roman" w:hAnsi="Times New Roman" w:cs="Times New Roman"/>
          <w:sz w:val="28"/>
          <w:szCs w:val="28"/>
        </w:rPr>
        <w:t>улучшение результативности</w:t>
      </w:r>
      <w:r w:rsidRPr="0062701E">
        <w:rPr>
          <w:rFonts w:ascii="Times New Roman" w:hAnsi="Times New Roman" w:cs="Times New Roman"/>
          <w:sz w:val="28"/>
          <w:szCs w:val="28"/>
        </w:rPr>
        <w:t xml:space="preserve"> банковского регулирования и банковского надзора;</w:t>
      </w:r>
    </w:p>
    <w:p w:rsidR="0062701E" w:rsidRPr="0062701E" w:rsidRDefault="0062701E" w:rsidP="006270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01E">
        <w:rPr>
          <w:rFonts w:ascii="Times New Roman" w:hAnsi="Times New Roman" w:cs="Times New Roman"/>
          <w:sz w:val="28"/>
          <w:szCs w:val="28"/>
        </w:rPr>
        <w:t>3) развитие конкурентной среды и обеспечение транспарентности в деятельности кредитных организаций, банковских групп и банковских холдингов;</w:t>
      </w:r>
    </w:p>
    <w:p w:rsidR="0062701E" w:rsidRPr="0062701E" w:rsidRDefault="0062701E" w:rsidP="006270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01E">
        <w:rPr>
          <w:rFonts w:ascii="Times New Roman" w:hAnsi="Times New Roman" w:cs="Times New Roman"/>
          <w:sz w:val="28"/>
          <w:szCs w:val="28"/>
        </w:rPr>
        <w:t>4) укрепление рыночной дисциплины в банковской сфере и обеспечение равных условий конкуренции для всех кредитных организаций, включая банки, контролируемые государством;</w:t>
      </w:r>
    </w:p>
    <w:p w:rsidR="0062701E" w:rsidRPr="0062701E" w:rsidRDefault="0062701E" w:rsidP="006270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01E">
        <w:rPr>
          <w:rFonts w:ascii="Times New Roman" w:hAnsi="Times New Roman" w:cs="Times New Roman"/>
          <w:sz w:val="28"/>
          <w:szCs w:val="28"/>
        </w:rPr>
        <w:t>5) повышение требований к качеству корпоративного управления в кредитных организациях, банковских группах и банковских холдингах.</w:t>
      </w:r>
    </w:p>
    <w:p w:rsidR="006B4980" w:rsidRDefault="006B4980" w:rsidP="006270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ЦБ РФ в приоритете нет такой задачи, как предотвращение банкротства каждого банка и его филиалов, так как в его ответственность входит стабильность и устойчивость банковского сектора в целом, а не каждого банка. Суды не имеют шансов гарантировать высокое качество контроля в силу того, что не имеют в коллективе квалифицированных кадров данного категории.</w:t>
      </w:r>
    </w:p>
    <w:p w:rsidR="0062701E" w:rsidRPr="0062701E" w:rsidRDefault="0062701E" w:rsidP="006270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01E">
        <w:rPr>
          <w:rFonts w:ascii="Times New Roman" w:hAnsi="Times New Roman" w:cs="Times New Roman"/>
          <w:sz w:val="28"/>
          <w:szCs w:val="28"/>
        </w:rPr>
        <w:t xml:space="preserve">Особого </w:t>
      </w:r>
      <w:r w:rsidR="00947C6D">
        <w:rPr>
          <w:rFonts w:ascii="Times New Roman" w:hAnsi="Times New Roman" w:cs="Times New Roman"/>
          <w:sz w:val="28"/>
          <w:szCs w:val="28"/>
        </w:rPr>
        <w:t>интереса заслуживает состояние</w:t>
      </w:r>
      <w:r w:rsidRPr="0062701E">
        <w:rPr>
          <w:rFonts w:ascii="Times New Roman" w:hAnsi="Times New Roman" w:cs="Times New Roman"/>
          <w:sz w:val="28"/>
          <w:szCs w:val="28"/>
        </w:rPr>
        <w:t xml:space="preserve"> дел в области ликвидации кредитных организаций. Еще </w:t>
      </w:r>
      <w:r w:rsidR="00947C6D">
        <w:rPr>
          <w:rFonts w:ascii="Times New Roman" w:hAnsi="Times New Roman" w:cs="Times New Roman"/>
          <w:sz w:val="28"/>
          <w:szCs w:val="28"/>
        </w:rPr>
        <w:t xml:space="preserve">некоторое время назад большое количество банков , которых лишили лицензии пребывали </w:t>
      </w:r>
      <w:r w:rsidRPr="0062701E">
        <w:rPr>
          <w:rFonts w:ascii="Times New Roman" w:hAnsi="Times New Roman" w:cs="Times New Roman"/>
          <w:sz w:val="28"/>
          <w:szCs w:val="28"/>
        </w:rPr>
        <w:t xml:space="preserve">на той или иной стадии </w:t>
      </w:r>
      <w:r w:rsidR="00947C6D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Pr="0062701E">
        <w:rPr>
          <w:rFonts w:ascii="Times New Roman" w:hAnsi="Times New Roman" w:cs="Times New Roman"/>
          <w:sz w:val="28"/>
          <w:szCs w:val="28"/>
        </w:rPr>
        <w:t xml:space="preserve">ликвидации, либо такая процедура в них вообще не начиналась. Кредиторы и вкладчики не </w:t>
      </w:r>
      <w:r w:rsidR="001C395A">
        <w:rPr>
          <w:rFonts w:ascii="Times New Roman" w:hAnsi="Times New Roman" w:cs="Times New Roman"/>
          <w:sz w:val="28"/>
          <w:szCs w:val="28"/>
        </w:rPr>
        <w:t>имели возможности</w:t>
      </w:r>
      <w:r w:rsidRPr="0062701E">
        <w:rPr>
          <w:rFonts w:ascii="Times New Roman" w:hAnsi="Times New Roman" w:cs="Times New Roman"/>
          <w:sz w:val="28"/>
          <w:szCs w:val="28"/>
        </w:rPr>
        <w:t xml:space="preserve"> получить даже </w:t>
      </w:r>
      <w:r w:rsidR="001C395A">
        <w:rPr>
          <w:rFonts w:ascii="Times New Roman" w:hAnsi="Times New Roman" w:cs="Times New Roman"/>
          <w:sz w:val="28"/>
          <w:szCs w:val="28"/>
        </w:rPr>
        <w:t>маленькой доли своих вложенных денежных средств</w:t>
      </w:r>
      <w:r w:rsidR="002E1738">
        <w:rPr>
          <w:rFonts w:ascii="Times New Roman" w:hAnsi="Times New Roman" w:cs="Times New Roman"/>
          <w:sz w:val="28"/>
          <w:szCs w:val="28"/>
        </w:rPr>
        <w:t xml:space="preserve">. Данная </w:t>
      </w:r>
      <w:r w:rsidRPr="0062701E">
        <w:rPr>
          <w:rFonts w:ascii="Times New Roman" w:hAnsi="Times New Roman" w:cs="Times New Roman"/>
          <w:sz w:val="28"/>
          <w:szCs w:val="28"/>
        </w:rPr>
        <w:t xml:space="preserve"> ситуация не устраивала ни Банк России, ни международное сообщество, так как среди кредиторов были и нерезиденты.</w:t>
      </w:r>
    </w:p>
    <w:p w:rsidR="00C13928" w:rsidRPr="0062701E" w:rsidRDefault="00507ADD" w:rsidP="00C139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этого Банк России организовал большую работу по «чистке» ба</w:t>
      </w:r>
      <w:r w:rsidR="00FE78C7">
        <w:rPr>
          <w:rFonts w:ascii="Times New Roman" w:hAnsi="Times New Roman" w:cs="Times New Roman"/>
          <w:sz w:val="28"/>
          <w:szCs w:val="28"/>
        </w:rPr>
        <w:t xml:space="preserve">нковского сектора. </w:t>
      </w:r>
      <w:r w:rsidR="0062701E" w:rsidRPr="0062701E">
        <w:rPr>
          <w:rFonts w:ascii="Times New Roman" w:hAnsi="Times New Roman" w:cs="Times New Roman"/>
          <w:sz w:val="28"/>
          <w:szCs w:val="28"/>
        </w:rPr>
        <w:t xml:space="preserve">В частности, им была организована ликвидация банков-отсутствующих должников. </w:t>
      </w:r>
      <w:r w:rsidR="00FE78C7">
        <w:rPr>
          <w:rFonts w:ascii="Times New Roman" w:hAnsi="Times New Roman" w:cs="Times New Roman"/>
          <w:sz w:val="28"/>
          <w:szCs w:val="28"/>
        </w:rPr>
        <w:t>Некоторые и</w:t>
      </w:r>
      <w:r w:rsidR="0062701E" w:rsidRPr="0062701E">
        <w:rPr>
          <w:rFonts w:ascii="Times New Roman" w:hAnsi="Times New Roman" w:cs="Times New Roman"/>
          <w:sz w:val="28"/>
          <w:szCs w:val="28"/>
        </w:rPr>
        <w:t xml:space="preserve">зменения в законодательстве </w:t>
      </w:r>
      <w:r w:rsidR="002D547C">
        <w:rPr>
          <w:rFonts w:ascii="Times New Roman" w:hAnsi="Times New Roman" w:cs="Times New Roman"/>
          <w:sz w:val="28"/>
          <w:szCs w:val="28"/>
        </w:rPr>
        <w:t xml:space="preserve">дозволили </w:t>
      </w:r>
      <w:r w:rsidR="0062701E" w:rsidRPr="0062701E">
        <w:rPr>
          <w:rFonts w:ascii="Times New Roman" w:hAnsi="Times New Roman" w:cs="Times New Roman"/>
          <w:sz w:val="28"/>
          <w:szCs w:val="28"/>
        </w:rPr>
        <w:t xml:space="preserve">Банку России </w:t>
      </w:r>
      <w:r w:rsidR="002D547C">
        <w:rPr>
          <w:rFonts w:ascii="Times New Roman" w:hAnsi="Times New Roman" w:cs="Times New Roman"/>
          <w:sz w:val="28"/>
          <w:szCs w:val="28"/>
        </w:rPr>
        <w:t>больше деятельно принимать участие в процессе ликвидации банков</w:t>
      </w:r>
      <w:r w:rsidR="0085502A">
        <w:rPr>
          <w:rFonts w:ascii="Times New Roman" w:hAnsi="Times New Roman" w:cs="Times New Roman"/>
          <w:sz w:val="28"/>
          <w:szCs w:val="28"/>
        </w:rPr>
        <w:t>, но надзор</w:t>
      </w:r>
      <w:r w:rsidR="0062701E" w:rsidRPr="0062701E">
        <w:rPr>
          <w:rFonts w:ascii="Times New Roman" w:hAnsi="Times New Roman" w:cs="Times New Roman"/>
          <w:sz w:val="28"/>
          <w:szCs w:val="28"/>
        </w:rPr>
        <w:t xml:space="preserve"> Банка России за ликвидационными </w:t>
      </w:r>
      <w:r w:rsidR="0085502A">
        <w:rPr>
          <w:rFonts w:ascii="Times New Roman" w:hAnsi="Times New Roman" w:cs="Times New Roman"/>
          <w:sz w:val="28"/>
          <w:szCs w:val="28"/>
        </w:rPr>
        <w:t xml:space="preserve">процессами </w:t>
      </w:r>
      <w:r w:rsidR="0062701E" w:rsidRPr="0062701E">
        <w:rPr>
          <w:rFonts w:ascii="Times New Roman" w:hAnsi="Times New Roman" w:cs="Times New Roman"/>
          <w:sz w:val="28"/>
          <w:szCs w:val="28"/>
        </w:rPr>
        <w:t xml:space="preserve">имел в </w:t>
      </w:r>
      <w:r w:rsidR="0085502A">
        <w:rPr>
          <w:rFonts w:ascii="Times New Roman" w:hAnsi="Times New Roman" w:cs="Times New Roman"/>
          <w:sz w:val="28"/>
          <w:szCs w:val="28"/>
        </w:rPr>
        <w:t xml:space="preserve">большей доле </w:t>
      </w:r>
      <w:r w:rsidR="0062701E" w:rsidRPr="0062701E">
        <w:rPr>
          <w:rFonts w:ascii="Times New Roman" w:hAnsi="Times New Roman" w:cs="Times New Roman"/>
          <w:sz w:val="28"/>
          <w:szCs w:val="28"/>
        </w:rPr>
        <w:t>косвенный характер.</w:t>
      </w:r>
      <w:r w:rsidR="00C13928" w:rsidRPr="00C13928">
        <w:rPr>
          <w:rFonts w:ascii="Times New Roman" w:hAnsi="Times New Roman" w:cs="Times New Roman"/>
          <w:sz w:val="28"/>
          <w:szCs w:val="28"/>
        </w:rPr>
        <w:t xml:space="preserve"> </w:t>
      </w:r>
      <w:r w:rsidR="00C13928" w:rsidRPr="0062701E">
        <w:rPr>
          <w:rFonts w:ascii="Times New Roman" w:hAnsi="Times New Roman" w:cs="Times New Roman"/>
          <w:sz w:val="28"/>
          <w:szCs w:val="28"/>
        </w:rPr>
        <w:t>Особого внимания заслуживает положение дел в области ликвидации кредитных организаций. Еще несколько лет назад  сотни банков с отозванными лицензиями находились на той или иной стадии процедуры ликвидации, либо такая процедура в них вообще не начиналась. Кредиторы и вкладчики не могли получить даже незначительной части вложенных денег. Такая ситуация не устраивала ни Банк России, ни международное сообщество, так как среди кредиторов были и нерезиденты.</w:t>
      </w:r>
      <w:r w:rsidR="00A60D02">
        <w:rPr>
          <w:rStyle w:val="af2"/>
          <w:rFonts w:ascii="Times New Roman" w:hAnsi="Times New Roman" w:cs="Times New Roman"/>
          <w:sz w:val="28"/>
          <w:szCs w:val="28"/>
        </w:rPr>
        <w:footnoteReference w:id="36"/>
      </w:r>
    </w:p>
    <w:p w:rsidR="0062701E" w:rsidRPr="0062701E" w:rsidRDefault="00C13928" w:rsidP="00C139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01E">
        <w:rPr>
          <w:rFonts w:ascii="Times New Roman" w:hAnsi="Times New Roman" w:cs="Times New Roman"/>
          <w:sz w:val="28"/>
          <w:szCs w:val="28"/>
        </w:rPr>
        <w:t>С тех пор Банк России проделал огромную работу по «расчистке» банковской системы. В частности, им была организована ликвидация банков-отсутствующих должников. Изменения в законодательстве позволили Банку России более активно участвовать в процедуре ликвидации кредитных организаций, хотя контроль Банка России за ликвидационными процедурами имел в значительной мере косвенный характер</w:t>
      </w:r>
      <w:r w:rsidR="00066C99">
        <w:rPr>
          <w:rFonts w:ascii="Times New Roman" w:hAnsi="Times New Roman" w:cs="Times New Roman"/>
          <w:sz w:val="28"/>
          <w:szCs w:val="28"/>
        </w:rPr>
        <w:t>.</w:t>
      </w:r>
      <w:r w:rsidR="00066C99">
        <w:rPr>
          <w:rStyle w:val="af2"/>
          <w:rFonts w:ascii="Times New Roman" w:hAnsi="Times New Roman" w:cs="Times New Roman"/>
          <w:sz w:val="28"/>
          <w:szCs w:val="28"/>
        </w:rPr>
        <w:footnoteReference w:id="37"/>
      </w:r>
    </w:p>
    <w:p w:rsidR="00613C45" w:rsidRPr="00613C45" w:rsidRDefault="00613C45" w:rsidP="006270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C45">
        <w:rPr>
          <w:rFonts w:ascii="Times New Roman" w:hAnsi="Times New Roman" w:cs="Times New Roman"/>
          <w:sz w:val="28"/>
          <w:szCs w:val="28"/>
        </w:rPr>
        <w:t xml:space="preserve">Появилась </w:t>
      </w:r>
      <w:r>
        <w:rPr>
          <w:rFonts w:ascii="Times New Roman" w:hAnsi="Times New Roman" w:cs="Times New Roman"/>
          <w:sz w:val="28"/>
          <w:szCs w:val="28"/>
        </w:rPr>
        <w:t>надобность функционирования в РФ единственной системы административного действия и отсутствие создания каким-либо ведомством системы правопорядка.</w:t>
      </w:r>
      <w:r w:rsidR="00D64555">
        <w:rPr>
          <w:rFonts w:ascii="Times New Roman" w:hAnsi="Times New Roman" w:cs="Times New Roman"/>
          <w:sz w:val="28"/>
          <w:szCs w:val="28"/>
        </w:rPr>
        <w:t xml:space="preserve"> Банкиры считают, собственно что совмещение в одном государственном органе главных возможностей противоречит рыночному процессу регулировки экономики и приводит к подъему коррупции.</w:t>
      </w:r>
    </w:p>
    <w:p w:rsidR="00661910" w:rsidRPr="00661910" w:rsidRDefault="00F9353F" w:rsidP="006619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4D9">
        <w:rPr>
          <w:rFonts w:ascii="Times New Roman" w:hAnsi="Times New Roman" w:cs="Times New Roman"/>
          <w:sz w:val="28"/>
          <w:szCs w:val="28"/>
        </w:rPr>
        <w:t>Более конструктивные решения</w:t>
      </w:r>
      <w:r w:rsidR="0062701E" w:rsidRPr="00E864D9">
        <w:rPr>
          <w:rFonts w:ascii="Times New Roman" w:hAnsi="Times New Roman" w:cs="Times New Roman"/>
          <w:sz w:val="28"/>
          <w:szCs w:val="28"/>
        </w:rPr>
        <w:t xml:space="preserve"> сводятся к лишению Центрального банка нормотв</w:t>
      </w:r>
      <w:r w:rsidRPr="00E864D9">
        <w:rPr>
          <w:rFonts w:ascii="Times New Roman" w:hAnsi="Times New Roman" w:cs="Times New Roman"/>
          <w:sz w:val="28"/>
          <w:szCs w:val="28"/>
        </w:rPr>
        <w:t>орческой функции</w:t>
      </w:r>
      <w:r w:rsidR="0062701E" w:rsidRPr="00E864D9">
        <w:rPr>
          <w:rFonts w:ascii="Times New Roman" w:hAnsi="Times New Roman" w:cs="Times New Roman"/>
          <w:sz w:val="28"/>
          <w:szCs w:val="28"/>
        </w:rPr>
        <w:t>.</w:t>
      </w:r>
      <w:r w:rsidRPr="00E864D9">
        <w:rPr>
          <w:rFonts w:ascii="Times New Roman" w:hAnsi="Times New Roman" w:cs="Times New Roman"/>
          <w:sz w:val="28"/>
          <w:szCs w:val="28"/>
        </w:rPr>
        <w:t xml:space="preserve"> Статья 74 Федерального закона «О Центральном банке РФ» уточняет наказания за нарушения, в тоже время как </w:t>
      </w:r>
      <w:r w:rsidR="0062701E" w:rsidRPr="00E864D9">
        <w:rPr>
          <w:rFonts w:ascii="Times New Roman" w:hAnsi="Times New Roman" w:cs="Times New Roman"/>
          <w:sz w:val="28"/>
          <w:szCs w:val="28"/>
        </w:rPr>
        <w:t xml:space="preserve">КоАП </w:t>
      </w:r>
      <w:r w:rsidRPr="00E864D9">
        <w:rPr>
          <w:rFonts w:ascii="Times New Roman" w:hAnsi="Times New Roman" w:cs="Times New Roman"/>
          <w:sz w:val="28"/>
          <w:szCs w:val="28"/>
        </w:rPr>
        <w:t xml:space="preserve"> выделяет вероятность </w:t>
      </w:r>
      <w:r w:rsidR="0062701E" w:rsidRPr="00E864D9">
        <w:rPr>
          <w:rFonts w:ascii="Times New Roman" w:hAnsi="Times New Roman" w:cs="Times New Roman"/>
          <w:sz w:val="28"/>
          <w:szCs w:val="28"/>
        </w:rPr>
        <w:t xml:space="preserve">Банку России </w:t>
      </w:r>
      <w:r w:rsidR="00B93732" w:rsidRPr="00E864D9">
        <w:rPr>
          <w:rFonts w:ascii="Times New Roman" w:hAnsi="Times New Roman" w:cs="Times New Roman"/>
          <w:sz w:val="28"/>
          <w:szCs w:val="28"/>
        </w:rPr>
        <w:t xml:space="preserve"> только ставить </w:t>
      </w:r>
      <w:r w:rsidR="0062701E" w:rsidRPr="00E864D9">
        <w:rPr>
          <w:rFonts w:ascii="Times New Roman" w:hAnsi="Times New Roman" w:cs="Times New Roman"/>
          <w:sz w:val="28"/>
          <w:szCs w:val="28"/>
        </w:rPr>
        <w:t>составы нарушений. Меры</w:t>
      </w:r>
      <w:r w:rsidR="00DC7489" w:rsidRPr="00E864D9">
        <w:rPr>
          <w:rFonts w:ascii="Times New Roman" w:hAnsi="Times New Roman" w:cs="Times New Roman"/>
          <w:sz w:val="28"/>
          <w:szCs w:val="28"/>
        </w:rPr>
        <w:t xml:space="preserve"> влияния</w:t>
      </w:r>
      <w:r w:rsidR="0062701E" w:rsidRPr="00E864D9">
        <w:rPr>
          <w:rFonts w:ascii="Times New Roman" w:hAnsi="Times New Roman" w:cs="Times New Roman"/>
          <w:sz w:val="28"/>
          <w:szCs w:val="28"/>
        </w:rPr>
        <w:t xml:space="preserve">, </w:t>
      </w:r>
      <w:r w:rsidR="0062701E" w:rsidRPr="00E864D9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предусмотренные этой статьей, </w:t>
      </w:r>
      <w:r w:rsidR="0007674E" w:rsidRPr="00E864D9">
        <w:rPr>
          <w:rFonts w:ascii="Times New Roman" w:hAnsi="Times New Roman" w:cs="Times New Roman"/>
          <w:sz w:val="28"/>
          <w:szCs w:val="28"/>
        </w:rPr>
        <w:t xml:space="preserve">собственно что </w:t>
      </w:r>
      <w:r w:rsidR="0062701E" w:rsidRPr="00E864D9">
        <w:rPr>
          <w:rFonts w:ascii="Times New Roman" w:hAnsi="Times New Roman" w:cs="Times New Roman"/>
          <w:sz w:val="28"/>
          <w:szCs w:val="28"/>
        </w:rPr>
        <w:t>мерами административной ответственности, что относится и к механизму отзы</w:t>
      </w:r>
      <w:r w:rsidR="0007674E" w:rsidRPr="00E864D9">
        <w:rPr>
          <w:rFonts w:ascii="Times New Roman" w:hAnsi="Times New Roman" w:cs="Times New Roman"/>
          <w:sz w:val="28"/>
          <w:szCs w:val="28"/>
        </w:rPr>
        <w:t>ва банковских лицензий. При вышесказанном</w:t>
      </w:r>
      <w:r w:rsidR="0062701E" w:rsidRPr="00E864D9">
        <w:rPr>
          <w:rFonts w:ascii="Times New Roman" w:hAnsi="Times New Roman" w:cs="Times New Roman"/>
          <w:sz w:val="28"/>
          <w:szCs w:val="28"/>
        </w:rPr>
        <w:t xml:space="preserve"> в КоАПе такого рода меры, как отзыв лицензии кредитной организации, не значатся.</w:t>
      </w:r>
      <w:r w:rsidR="00E864D9" w:rsidRPr="00E864D9">
        <w:rPr>
          <w:rFonts w:ascii="Times New Roman" w:hAnsi="Times New Roman" w:cs="Times New Roman"/>
          <w:sz w:val="28"/>
          <w:szCs w:val="28"/>
        </w:rPr>
        <w:t xml:space="preserve"> Бесспорно</w:t>
      </w:r>
      <w:r w:rsidR="0062701E" w:rsidRPr="00E864D9">
        <w:rPr>
          <w:rFonts w:ascii="Times New Roman" w:hAnsi="Times New Roman" w:cs="Times New Roman"/>
          <w:sz w:val="28"/>
          <w:szCs w:val="28"/>
        </w:rPr>
        <w:t xml:space="preserve">, что нормы банковского и административного законодательства </w:t>
      </w:r>
      <w:r w:rsidR="00E864D9" w:rsidRPr="00E864D9">
        <w:rPr>
          <w:rFonts w:ascii="Times New Roman" w:hAnsi="Times New Roman" w:cs="Times New Roman"/>
          <w:sz w:val="28"/>
          <w:szCs w:val="28"/>
        </w:rPr>
        <w:t>обязаны быть приведены в соответствующий вид.</w:t>
      </w:r>
    </w:p>
    <w:p w:rsidR="0062701E" w:rsidRPr="005A4894" w:rsidRDefault="00661910" w:rsidP="006270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894">
        <w:rPr>
          <w:rFonts w:ascii="Times New Roman" w:hAnsi="Times New Roman" w:cs="Times New Roman"/>
          <w:sz w:val="28"/>
          <w:szCs w:val="28"/>
        </w:rPr>
        <w:t>Разноплановую</w:t>
      </w:r>
      <w:r w:rsidR="0062701E" w:rsidRPr="005A4894">
        <w:rPr>
          <w:rFonts w:ascii="Times New Roman" w:hAnsi="Times New Roman" w:cs="Times New Roman"/>
          <w:sz w:val="28"/>
          <w:szCs w:val="28"/>
        </w:rPr>
        <w:t xml:space="preserve"> реакцию в банковском</w:t>
      </w:r>
      <w:r w:rsidRPr="005A4894">
        <w:rPr>
          <w:rFonts w:ascii="Times New Roman" w:hAnsi="Times New Roman" w:cs="Times New Roman"/>
          <w:sz w:val="28"/>
          <w:szCs w:val="28"/>
        </w:rPr>
        <w:t xml:space="preserve"> обществе</w:t>
      </w:r>
      <w:r w:rsidR="0062701E" w:rsidRPr="005A4894">
        <w:rPr>
          <w:rFonts w:ascii="Times New Roman" w:hAnsi="Times New Roman" w:cs="Times New Roman"/>
          <w:sz w:val="28"/>
          <w:szCs w:val="28"/>
        </w:rPr>
        <w:t xml:space="preserve"> </w:t>
      </w:r>
      <w:r w:rsidRPr="005A4894">
        <w:rPr>
          <w:rFonts w:ascii="Times New Roman" w:hAnsi="Times New Roman" w:cs="Times New Roman"/>
          <w:sz w:val="28"/>
          <w:szCs w:val="28"/>
        </w:rPr>
        <w:t xml:space="preserve">приводит </w:t>
      </w:r>
      <w:r w:rsidR="0062701E" w:rsidRPr="005A4894">
        <w:rPr>
          <w:rFonts w:ascii="Times New Roman" w:hAnsi="Times New Roman" w:cs="Times New Roman"/>
          <w:sz w:val="28"/>
          <w:szCs w:val="28"/>
        </w:rPr>
        <w:t xml:space="preserve">практика </w:t>
      </w:r>
      <w:r w:rsidRPr="005A4894">
        <w:rPr>
          <w:rFonts w:ascii="Times New Roman" w:hAnsi="Times New Roman" w:cs="Times New Roman"/>
          <w:sz w:val="28"/>
          <w:szCs w:val="28"/>
        </w:rPr>
        <w:t xml:space="preserve">роли </w:t>
      </w:r>
      <w:r w:rsidR="0062701E" w:rsidRPr="005A4894">
        <w:rPr>
          <w:rFonts w:ascii="Times New Roman" w:hAnsi="Times New Roman" w:cs="Times New Roman"/>
          <w:sz w:val="28"/>
          <w:szCs w:val="28"/>
        </w:rPr>
        <w:t>Центрального банка в реализац</w:t>
      </w:r>
      <w:r w:rsidR="00F12A51" w:rsidRPr="005A4894">
        <w:rPr>
          <w:rFonts w:ascii="Times New Roman" w:hAnsi="Times New Roman" w:cs="Times New Roman"/>
          <w:sz w:val="28"/>
          <w:szCs w:val="28"/>
        </w:rPr>
        <w:t>ии норм Федерального закона ФЗ «</w:t>
      </w:r>
      <w:r w:rsidR="0062701E" w:rsidRPr="005A4894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</w:t>
      </w:r>
      <w:r w:rsidR="00F12A51" w:rsidRPr="005A4894">
        <w:rPr>
          <w:rFonts w:ascii="Times New Roman" w:hAnsi="Times New Roman" w:cs="Times New Roman"/>
          <w:sz w:val="28"/>
          <w:szCs w:val="28"/>
        </w:rPr>
        <w:t>ем, и финансированию терроризма»</w:t>
      </w:r>
      <w:r w:rsidR="0062701E" w:rsidRPr="005A4894">
        <w:rPr>
          <w:rFonts w:ascii="Times New Roman" w:hAnsi="Times New Roman" w:cs="Times New Roman"/>
          <w:sz w:val="28"/>
          <w:szCs w:val="28"/>
        </w:rPr>
        <w:t xml:space="preserve"> Банк России </w:t>
      </w:r>
      <w:r w:rsidR="00B53B93">
        <w:rPr>
          <w:rFonts w:ascii="Times New Roman" w:hAnsi="Times New Roman" w:cs="Times New Roman"/>
          <w:sz w:val="28"/>
          <w:szCs w:val="28"/>
        </w:rPr>
        <w:t xml:space="preserve"> </w:t>
      </w:r>
      <w:r w:rsidR="0062701E" w:rsidRPr="005A4894">
        <w:rPr>
          <w:rFonts w:ascii="Times New Roman" w:hAnsi="Times New Roman" w:cs="Times New Roman"/>
          <w:sz w:val="28"/>
          <w:szCs w:val="28"/>
        </w:rPr>
        <w:t>не явл</w:t>
      </w:r>
      <w:r w:rsidR="00C91283" w:rsidRPr="005A4894">
        <w:rPr>
          <w:rFonts w:ascii="Times New Roman" w:hAnsi="Times New Roman" w:cs="Times New Roman"/>
          <w:sz w:val="28"/>
          <w:szCs w:val="28"/>
        </w:rPr>
        <w:t>яется государственным органом</w:t>
      </w:r>
      <w:r w:rsidR="0062701E" w:rsidRPr="005A4894">
        <w:rPr>
          <w:rFonts w:ascii="Times New Roman" w:hAnsi="Times New Roman" w:cs="Times New Roman"/>
          <w:sz w:val="28"/>
          <w:szCs w:val="28"/>
        </w:rPr>
        <w:t>, уполномоченным привлекать кредитные орга</w:t>
      </w:r>
      <w:r w:rsidR="00B53B93">
        <w:rPr>
          <w:rFonts w:ascii="Times New Roman" w:hAnsi="Times New Roman" w:cs="Times New Roman"/>
          <w:sz w:val="28"/>
          <w:szCs w:val="28"/>
        </w:rPr>
        <w:t>низации к ответственности по статье</w:t>
      </w:r>
      <w:r w:rsidR="0062701E" w:rsidRPr="005A4894">
        <w:rPr>
          <w:rFonts w:ascii="Times New Roman" w:hAnsi="Times New Roman" w:cs="Times New Roman"/>
          <w:sz w:val="28"/>
          <w:szCs w:val="28"/>
        </w:rPr>
        <w:t xml:space="preserve"> 15.27 КоАП за нарушение законодательства о про</w:t>
      </w:r>
      <w:r w:rsidR="00C91283" w:rsidRPr="005A4894">
        <w:rPr>
          <w:rFonts w:ascii="Times New Roman" w:hAnsi="Times New Roman" w:cs="Times New Roman"/>
          <w:sz w:val="28"/>
          <w:szCs w:val="28"/>
        </w:rPr>
        <w:t>тиводействии легализации</w:t>
      </w:r>
      <w:r w:rsidR="0062701E" w:rsidRPr="005A4894">
        <w:rPr>
          <w:rFonts w:ascii="Times New Roman" w:hAnsi="Times New Roman" w:cs="Times New Roman"/>
          <w:sz w:val="28"/>
          <w:szCs w:val="28"/>
        </w:rPr>
        <w:t>. По сути, его роль состоит в том, чтобы установить правила предоставления банками информации в Федеральную службу по финансовому мониторингу и следить за исполнением этих правил. Естественно, КоАП не дает возможности Банку России применять какие бы то ни было меры воздействия за несоблюдение этих правил.</w:t>
      </w:r>
      <w:r w:rsidR="00066C99">
        <w:rPr>
          <w:rStyle w:val="af2"/>
          <w:rFonts w:ascii="Times New Roman" w:hAnsi="Times New Roman" w:cs="Times New Roman"/>
          <w:sz w:val="28"/>
          <w:szCs w:val="28"/>
        </w:rPr>
        <w:footnoteReference w:id="38"/>
      </w:r>
    </w:p>
    <w:p w:rsidR="0062701E" w:rsidRPr="00B53B93" w:rsidRDefault="0062701E" w:rsidP="006270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B93">
        <w:rPr>
          <w:rFonts w:ascii="Times New Roman" w:hAnsi="Times New Roman" w:cs="Times New Roman"/>
          <w:sz w:val="28"/>
          <w:szCs w:val="28"/>
        </w:rPr>
        <w:t xml:space="preserve">Существует проблема полномочий Банка России по </w:t>
      </w:r>
      <w:r w:rsidR="00B53B93">
        <w:rPr>
          <w:rFonts w:ascii="Times New Roman" w:hAnsi="Times New Roman" w:cs="Times New Roman"/>
          <w:sz w:val="28"/>
          <w:szCs w:val="28"/>
        </w:rPr>
        <w:t>отзыву банковских лицензий. В пункте 6 статье</w:t>
      </w:r>
      <w:r w:rsidRPr="00B53B93">
        <w:rPr>
          <w:rFonts w:ascii="Times New Roman" w:hAnsi="Times New Roman" w:cs="Times New Roman"/>
          <w:sz w:val="28"/>
          <w:szCs w:val="28"/>
        </w:rPr>
        <w:t xml:space="preserve"> 20 Федерального закона "О банках и банковской деятельности" содержится формулировка, которая всегда вызывала неоднозначную</w:t>
      </w:r>
      <w:r w:rsidR="00B53B93" w:rsidRPr="00B53B93">
        <w:rPr>
          <w:rFonts w:ascii="Times New Roman" w:hAnsi="Times New Roman" w:cs="Times New Roman"/>
          <w:sz w:val="28"/>
          <w:szCs w:val="28"/>
        </w:rPr>
        <w:t xml:space="preserve"> реакцию в банковских кругах</w:t>
      </w:r>
      <w:r w:rsidRPr="00B53B93">
        <w:rPr>
          <w:rFonts w:ascii="Times New Roman" w:hAnsi="Times New Roman" w:cs="Times New Roman"/>
          <w:sz w:val="28"/>
          <w:szCs w:val="28"/>
        </w:rPr>
        <w:t>. Речь идет о праве Банка России отзывать лицензию в случае неоднократного нарушения банковского законодательства. Банк России стал чаще всего использовать отзыв лицензии за нарушение именно законодательства о противодействии легализации денежных средств, полученных преступным путем и периодически получает в свой адрес упреки в том, что слишком активно применяет положения статьи Федерального закона "О банках и банковской деятельности", дающей право отзывать лицензии за нарушение закона о противодействии легализации.</w:t>
      </w:r>
    </w:p>
    <w:p w:rsidR="00B80A86" w:rsidRPr="00F15FBC" w:rsidRDefault="0062701E" w:rsidP="00F15F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B93">
        <w:rPr>
          <w:rFonts w:ascii="Times New Roman" w:hAnsi="Times New Roman" w:cs="Times New Roman"/>
          <w:sz w:val="28"/>
          <w:szCs w:val="28"/>
        </w:rPr>
        <w:lastRenderedPageBreak/>
        <w:t>В банковском сообществе выдвигаются идеи о создания единого надзорного органа. Это может быть оправдано с точки зрения оптимизации взаимодействия банкиров с другими госструктурами. Надзорные функции Банка РФ предлагают переда</w:t>
      </w:r>
      <w:r w:rsidR="00F735C2" w:rsidRPr="00B53B93">
        <w:rPr>
          <w:rFonts w:ascii="Times New Roman" w:hAnsi="Times New Roman" w:cs="Times New Roman"/>
          <w:sz w:val="28"/>
          <w:szCs w:val="28"/>
        </w:rPr>
        <w:t>ть Росфинмониторингу</w:t>
      </w:r>
      <w:r w:rsidRPr="00B53B93">
        <w:rPr>
          <w:rFonts w:ascii="Times New Roman" w:hAnsi="Times New Roman" w:cs="Times New Roman"/>
          <w:sz w:val="28"/>
          <w:szCs w:val="28"/>
        </w:rPr>
        <w:t>. Опасение вызывает тот факт, что перевод надзорных функций в другое ведомство потребует разработки новых методологий и нормативных актов и обернется катастрофой в банковском секторе и бумажной волокитой. Но на реализацию этой идеи потребуется как минимум 3-5 лет. В краткосрочной перспективе вывод надзора из ЦБ маловероятен в силу разных причин: из-за отсутствия законодательной базы, психологической "привязанности" банков к существующему регулятору и неготовности других участников финансового рынка</w:t>
      </w:r>
      <w:r w:rsidR="00F15FBC">
        <w:rPr>
          <w:rFonts w:ascii="Times New Roman" w:hAnsi="Times New Roman" w:cs="Times New Roman"/>
          <w:sz w:val="28"/>
          <w:szCs w:val="28"/>
        </w:rPr>
        <w:t xml:space="preserve"> к столь радикальным переменам.</w:t>
      </w:r>
      <w:r w:rsidR="006F5443">
        <w:rPr>
          <w:rStyle w:val="af2"/>
          <w:rFonts w:ascii="Times New Roman" w:hAnsi="Times New Roman" w:cs="Times New Roman"/>
          <w:sz w:val="28"/>
          <w:szCs w:val="28"/>
        </w:rPr>
        <w:footnoteReference w:id="39"/>
      </w:r>
    </w:p>
    <w:p w:rsidR="00B80A86" w:rsidRPr="00B80A86" w:rsidRDefault="00B80A86" w:rsidP="006270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Полномочиями банковского надзора занимаются не только работники аппарата ЦБ РФ, но и сеть территориальных учреждений по всей России. Для контроля надзора новой кредитной организации необходимо создание соответствующей  сети территориальных учреждений.</w:t>
      </w:r>
    </w:p>
    <w:p w:rsidR="00461B02" w:rsidRDefault="00461B02" w:rsidP="00461B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 – Динамика коэффициентов функционирования органов банковского надзора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545"/>
      </w:tblGrid>
      <w:tr w:rsidR="00461B02" w:rsidTr="00807116">
        <w:tc>
          <w:tcPr>
            <w:tcW w:w="4957" w:type="dxa"/>
          </w:tcPr>
          <w:p w:rsidR="00461B02" w:rsidRDefault="00461B02" w:rsidP="0080711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09" w:type="dxa"/>
          </w:tcPr>
          <w:p w:rsidR="00461B02" w:rsidRDefault="00461B02" w:rsidP="0080711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2545" w:type="dxa"/>
          </w:tcPr>
          <w:p w:rsidR="00461B02" w:rsidRDefault="00461B02" w:rsidP="0080711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461B02" w:rsidTr="00807116">
        <w:tc>
          <w:tcPr>
            <w:tcW w:w="4957" w:type="dxa"/>
          </w:tcPr>
          <w:p w:rsidR="00461B02" w:rsidRDefault="00461B02" w:rsidP="0080711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управления по банковскому надзору за деятельностью Сбербанка РФ в Республике Дагестан</w:t>
            </w:r>
          </w:p>
        </w:tc>
        <w:tc>
          <w:tcPr>
            <w:tcW w:w="2409" w:type="dxa"/>
          </w:tcPr>
          <w:p w:rsidR="00461B02" w:rsidRDefault="00461B02" w:rsidP="0080711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</w:t>
            </w:r>
          </w:p>
        </w:tc>
        <w:tc>
          <w:tcPr>
            <w:tcW w:w="2545" w:type="dxa"/>
          </w:tcPr>
          <w:p w:rsidR="00461B02" w:rsidRDefault="00461B02" w:rsidP="0080711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1443</w:t>
            </w:r>
          </w:p>
        </w:tc>
      </w:tr>
      <w:tr w:rsidR="00461B02" w:rsidTr="00807116">
        <w:tc>
          <w:tcPr>
            <w:tcW w:w="4957" w:type="dxa"/>
          </w:tcPr>
          <w:p w:rsidR="00461B02" w:rsidRDefault="00461B02" w:rsidP="0080711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работников управления инспектирования Сбербанка РФ в Республике Дагестан </w:t>
            </w:r>
          </w:p>
        </w:tc>
        <w:tc>
          <w:tcPr>
            <w:tcW w:w="2409" w:type="dxa"/>
          </w:tcPr>
          <w:p w:rsidR="00461B02" w:rsidRDefault="00461B02" w:rsidP="0080711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1116</w:t>
            </w:r>
          </w:p>
        </w:tc>
        <w:tc>
          <w:tcPr>
            <w:tcW w:w="2545" w:type="dxa"/>
          </w:tcPr>
          <w:p w:rsidR="00461B02" w:rsidRDefault="00461B02" w:rsidP="0080711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919</w:t>
            </w:r>
          </w:p>
        </w:tc>
      </w:tr>
      <w:tr w:rsidR="00461B02" w:rsidTr="00807116">
        <w:tc>
          <w:tcPr>
            <w:tcW w:w="4957" w:type="dxa"/>
          </w:tcPr>
          <w:p w:rsidR="00461B02" w:rsidRDefault="00461B02" w:rsidP="0080711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 на одного работника Сбербанка РФ по надзору за банковской деятельностью, долях. ед.</w:t>
            </w:r>
          </w:p>
        </w:tc>
        <w:tc>
          <w:tcPr>
            <w:tcW w:w="2409" w:type="dxa"/>
          </w:tcPr>
          <w:p w:rsidR="00461B02" w:rsidRDefault="00461B02" w:rsidP="0080711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2545" w:type="dxa"/>
          </w:tcPr>
          <w:p w:rsidR="00461B02" w:rsidRDefault="00461B02" w:rsidP="0080711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</w:tr>
    </w:tbl>
    <w:p w:rsidR="005F0F26" w:rsidRDefault="005F0F26" w:rsidP="00B91FED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60C8" w:rsidRDefault="00461B02" w:rsidP="00B91FED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таблицы 3, можно сделать вывод о том, что за отчетный период новых выявленных нарушений на одного работника Сбербанка РФ в Республике Дагестан уменьшается, что обусловлено приличными темпами снижения численности работников Сбербанка на 2% или на 197 человек.</w:t>
      </w:r>
    </w:p>
    <w:p w:rsidR="005F0F26" w:rsidRPr="005F0F26" w:rsidRDefault="005F0F26" w:rsidP="005F0F2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DF7">
        <w:rPr>
          <w:rFonts w:ascii="Times New Roman" w:hAnsi="Times New Roman" w:cs="Times New Roman"/>
          <w:sz w:val="28"/>
          <w:szCs w:val="28"/>
        </w:rPr>
        <w:t>Необходимо не забывать про тот факт, что ЦБ РФ осуществляет расходы, в частности по реализации банковского контроля за счет собственных денежных средств.</w:t>
      </w:r>
    </w:p>
    <w:p w:rsidR="00E632CD" w:rsidRPr="00824A1E" w:rsidRDefault="00E632CD" w:rsidP="00E632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4A1E">
        <w:rPr>
          <w:rFonts w:ascii="Times New Roman" w:hAnsi="Times New Roman" w:cs="Times New Roman"/>
          <w:sz w:val="28"/>
          <w:szCs w:val="28"/>
        </w:rPr>
        <w:t xml:space="preserve">Отсюда можно сделать вывод, что роль ЦБ РФ в банковском надзоре объективно необходима, также можно сказать о том, что отделение функции банковского надзора от Банка России нецелесообразно  и опасно для в неполной мере развитой российской банковской системы. </w:t>
      </w:r>
      <w:r>
        <w:rPr>
          <w:rFonts w:ascii="Times New Roman" w:hAnsi="Times New Roman" w:cs="Times New Roman"/>
          <w:sz w:val="28"/>
          <w:szCs w:val="28"/>
        </w:rPr>
        <w:t>Данный</w:t>
      </w:r>
      <w:r w:rsidRPr="00824A1E">
        <w:rPr>
          <w:rFonts w:ascii="Times New Roman" w:hAnsi="Times New Roman" w:cs="Times New Roman"/>
          <w:sz w:val="28"/>
          <w:szCs w:val="28"/>
        </w:rPr>
        <w:t xml:space="preserve"> вывод она подтверждает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824A1E">
        <w:rPr>
          <w:rFonts w:ascii="Times New Roman" w:hAnsi="Times New Roman" w:cs="Times New Roman"/>
          <w:sz w:val="28"/>
          <w:szCs w:val="28"/>
        </w:rPr>
        <w:t xml:space="preserve"> теоретическими основами деятельности центральных банков,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исследованием </w:t>
      </w:r>
      <w:r w:rsidRPr="00824A1E">
        <w:rPr>
          <w:rFonts w:ascii="Times New Roman" w:hAnsi="Times New Roman" w:cs="Times New Roman"/>
          <w:sz w:val="28"/>
          <w:szCs w:val="28"/>
        </w:rPr>
        <w:t>практики банков</w:t>
      </w:r>
      <w:r>
        <w:rPr>
          <w:rFonts w:ascii="Times New Roman" w:hAnsi="Times New Roman" w:cs="Times New Roman"/>
          <w:sz w:val="28"/>
          <w:szCs w:val="28"/>
        </w:rPr>
        <w:t>ского надзора в РФ</w:t>
      </w:r>
      <w:r w:rsidRPr="00824A1E">
        <w:rPr>
          <w:rFonts w:ascii="Times New Roman" w:hAnsi="Times New Roman" w:cs="Times New Roman"/>
          <w:sz w:val="28"/>
          <w:szCs w:val="28"/>
        </w:rPr>
        <w:t xml:space="preserve"> и за рубежом, а также анализом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824A1E">
        <w:rPr>
          <w:rFonts w:ascii="Times New Roman" w:hAnsi="Times New Roman" w:cs="Times New Roman"/>
          <w:sz w:val="28"/>
          <w:szCs w:val="28"/>
        </w:rPr>
        <w:t>тех государственных исполнительных органов власти, которые</w:t>
      </w:r>
      <w:r>
        <w:rPr>
          <w:rFonts w:ascii="Times New Roman" w:hAnsi="Times New Roman" w:cs="Times New Roman"/>
          <w:sz w:val="28"/>
          <w:szCs w:val="28"/>
        </w:rPr>
        <w:t xml:space="preserve"> хотят выполнять добавочные действия </w:t>
      </w:r>
      <w:r w:rsidRPr="00824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реализации</w:t>
      </w:r>
      <w:r w:rsidRPr="00824A1E">
        <w:rPr>
          <w:rFonts w:ascii="Times New Roman" w:hAnsi="Times New Roman" w:cs="Times New Roman"/>
          <w:sz w:val="28"/>
          <w:szCs w:val="28"/>
        </w:rPr>
        <w:t xml:space="preserve"> банковского надзора.</w:t>
      </w:r>
    </w:p>
    <w:p w:rsidR="00A460C8" w:rsidRDefault="00A460C8" w:rsidP="00461B02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60C8" w:rsidRDefault="00A460C8" w:rsidP="00461B02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028950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460C8" w:rsidRDefault="00A460C8" w:rsidP="00461B02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60C8" w:rsidRPr="00B91FED" w:rsidRDefault="00B91FED" w:rsidP="00B91F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Рис.7 - </w:t>
      </w:r>
      <w:r>
        <w:rPr>
          <w:rFonts w:ascii="Times New Roman" w:hAnsi="Times New Roman" w:cs="Times New Roman"/>
          <w:sz w:val="28"/>
          <w:szCs w:val="28"/>
        </w:rPr>
        <w:t>Динамика коэффициентов функционирования органов банковского надзора</w:t>
      </w:r>
    </w:p>
    <w:p w:rsidR="00461B02" w:rsidRPr="00891D30" w:rsidRDefault="00461B02" w:rsidP="00461B02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Данные показатели в динамике показывают то, что понижается эффективность кадровой политики Центрального Банка России, где присутствуют большие затраты на содержание служащих надзора. Отсюда можно сделать вывод, что в настоящий момент в ходе снижения инспекционной нагрузки на одно отделение Сбербанка РФ в Республике Дагестан при увеличении </w:t>
      </w:r>
      <w:r w:rsidRPr="00891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и качества инспекционной деятельности,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задачей улучшения</w:t>
      </w:r>
      <w:r w:rsidRPr="00891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кадровой политики органа банковского надзора должно быть планомерное сокращение численности работников Банка России, осуществляющих надзор и инспектирование кредитных организаций.</w:t>
      </w:r>
      <w:r w:rsidR="00E83BE7">
        <w:rPr>
          <w:rStyle w:val="af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40"/>
      </w:r>
    </w:p>
    <w:p w:rsidR="00461B02" w:rsidRDefault="00461B02" w:rsidP="00461B02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показывает, что за качество состояния деятельности </w:t>
      </w:r>
      <w:r w:rsidR="00C55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Банка России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</w:t>
      </w:r>
      <w:r w:rsidR="00C55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едние годы улучшается, о чем свидетельствует своевременная работа Центрального Банка РФ в улучшении банковского надзора за деятельностью Сбербанка РФ.</w:t>
      </w:r>
    </w:p>
    <w:p w:rsidR="00AB5490" w:rsidRDefault="00AB5490" w:rsidP="00461B02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можно выявить, что все же присутствуют некоторые проблемы в развитии банковской сферы. Первоначально это можно выявить в ухудшении качества кредитного портфеля к чему привел рост проблемных кредитов и впоследствии свидетельствует о увеличении роста кредитного риска. В  свою очередь, об этом может сказать тот факт, что участились случаи нарушений работников банка при проведении банковских операций.</w:t>
      </w:r>
    </w:p>
    <w:p w:rsidR="004A3794" w:rsidRDefault="00807116" w:rsidP="005F0F26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r w:rsidR="00461B02" w:rsidRPr="00891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истеме надзора и управления за работой</w:t>
      </w:r>
      <w:r w:rsidR="00461B02" w:rsidRPr="00891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кредитных организаций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передовых критериях сложилась обстановка некрепких</w:t>
      </w:r>
      <w:r w:rsidR="00461B02" w:rsidRPr="00891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звеньев,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относятся к</w:t>
      </w:r>
      <w:r w:rsidR="00461B02" w:rsidRPr="00891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61B02" w:rsidRPr="00891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банковскими рисками, которая </w:t>
      </w:r>
      <w:r w:rsidR="00F91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возможность </w:t>
      </w:r>
      <w:r w:rsidR="00461B02" w:rsidRPr="00891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привести к проявлению системного риска в банковской сфере. В </w:t>
      </w:r>
      <w:r w:rsidR="00F91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ситуации </w:t>
      </w:r>
      <w:r w:rsidR="00461B02" w:rsidRPr="00891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="00F91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уменьшения банковских рисков ЦБ РФ обязан гарантировать последующее улучшение </w:t>
      </w:r>
      <w:r w:rsidR="00461B02" w:rsidRPr="00891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системы управления кредитными организациями и разрабатывать </w:t>
      </w:r>
      <w:r w:rsidR="00F91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свежие способы наблюдения </w:t>
      </w:r>
      <w:r w:rsidR="0046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регулирования.</w:t>
      </w:r>
    </w:p>
    <w:p w:rsidR="005F0F26" w:rsidRDefault="005F0F26" w:rsidP="005F0F26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F26" w:rsidRPr="00F63B4C" w:rsidRDefault="005F0F26" w:rsidP="005F0F26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7F1" w:rsidRDefault="00B167F1" w:rsidP="00B167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 Способы повышения эффективности</w:t>
      </w:r>
      <w:r w:rsidRPr="002B0775">
        <w:rPr>
          <w:rFonts w:ascii="Times New Roman" w:hAnsi="Times New Roman" w:cs="Times New Roman"/>
          <w:sz w:val="28"/>
          <w:szCs w:val="28"/>
        </w:rPr>
        <w:t xml:space="preserve"> банковского надзора</w:t>
      </w:r>
      <w:r>
        <w:rPr>
          <w:rFonts w:ascii="Times New Roman" w:hAnsi="Times New Roman" w:cs="Times New Roman"/>
          <w:sz w:val="28"/>
          <w:szCs w:val="28"/>
        </w:rPr>
        <w:t xml:space="preserve"> и контроля</w:t>
      </w:r>
    </w:p>
    <w:p w:rsidR="00400E19" w:rsidRDefault="00400E19" w:rsidP="005B10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5D8C" w:rsidRPr="005B104B" w:rsidRDefault="00E05D8C" w:rsidP="005B10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вопросом который стоит перед банковским надзором является повышение его эффективности. Данную задачу следует рассматривать в 2-ух </w:t>
      </w:r>
      <w:r w:rsidR="00591FF2">
        <w:rPr>
          <w:rFonts w:ascii="Times New Roman" w:hAnsi="Times New Roman" w:cs="Times New Roman"/>
          <w:sz w:val="28"/>
          <w:szCs w:val="28"/>
        </w:rPr>
        <w:t>аспектах: стратегическом и операционном.</w:t>
      </w:r>
    </w:p>
    <w:p w:rsidR="005B104B" w:rsidRPr="000B6245" w:rsidRDefault="00591FF2" w:rsidP="00B72A9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первоначальном этапе уделяется внимание финансовой устойчивости конкретных банков</w:t>
      </w:r>
      <w:r w:rsidR="001845F6">
        <w:rPr>
          <w:rFonts w:ascii="Times New Roman" w:hAnsi="Times New Roman" w:cs="Times New Roman"/>
          <w:sz w:val="28"/>
          <w:szCs w:val="28"/>
        </w:rPr>
        <w:t>. В итоге задача банковского регулирования</w:t>
      </w:r>
      <w:r w:rsidR="005B104B" w:rsidRPr="005B104B">
        <w:rPr>
          <w:rFonts w:ascii="Times New Roman" w:hAnsi="Times New Roman" w:cs="Times New Roman"/>
          <w:sz w:val="28"/>
          <w:szCs w:val="28"/>
        </w:rPr>
        <w:t xml:space="preserve"> подменяется одним из средств ее</w:t>
      </w:r>
      <w:r w:rsidR="001845F6">
        <w:rPr>
          <w:rFonts w:ascii="Times New Roman" w:hAnsi="Times New Roman" w:cs="Times New Roman"/>
          <w:sz w:val="28"/>
          <w:szCs w:val="28"/>
        </w:rPr>
        <w:t xml:space="preserve"> заслуги и то не всегда хорошим способом. </w:t>
      </w:r>
      <w:r w:rsidR="007E3AEE">
        <w:rPr>
          <w:rFonts w:ascii="Times New Roman" w:hAnsi="Times New Roman" w:cs="Times New Roman"/>
          <w:sz w:val="28"/>
          <w:szCs w:val="28"/>
        </w:rPr>
        <w:t>В практическом варианте это считается заботой о «проблемных» банках, но стоит учесть, что это не всегда позволяет защитить интересы вкладчиков и кредиторов.</w:t>
      </w:r>
      <w:r w:rsidR="005B104B" w:rsidRPr="005B104B">
        <w:rPr>
          <w:rFonts w:ascii="Times New Roman" w:hAnsi="Times New Roman" w:cs="Times New Roman"/>
          <w:sz w:val="28"/>
          <w:szCs w:val="28"/>
        </w:rPr>
        <w:t xml:space="preserve"> </w:t>
      </w:r>
      <w:r w:rsidR="00CD0B20">
        <w:rPr>
          <w:rFonts w:ascii="Times New Roman" w:hAnsi="Times New Roman" w:cs="Times New Roman"/>
          <w:sz w:val="28"/>
          <w:szCs w:val="28"/>
        </w:rPr>
        <w:t>Зачастую бывает, что тем быстрее кредитная компания ликвидируется, тем быстрее будут защищены интересы вкладчиков и кредиторов. Заботясь о «проблемной» банке, орган надзора рискует наложить отпечаток на стабильность и устойчивость банковской системы</w:t>
      </w:r>
      <w:r w:rsidR="005B5573">
        <w:rPr>
          <w:rFonts w:ascii="Times New Roman" w:hAnsi="Times New Roman" w:cs="Times New Roman"/>
          <w:sz w:val="28"/>
          <w:szCs w:val="28"/>
        </w:rPr>
        <w:t>, так как отсутствуют обязательные стимулы для улучшения систем управления и контроля в банках, ухудшается</w:t>
      </w:r>
      <w:r w:rsidR="005B104B" w:rsidRPr="005B104B">
        <w:rPr>
          <w:rFonts w:ascii="Times New Roman" w:hAnsi="Times New Roman" w:cs="Times New Roman"/>
          <w:sz w:val="28"/>
          <w:szCs w:val="28"/>
        </w:rPr>
        <w:t xml:space="preserve"> дисциплина рынка, отвлекается надзор от </w:t>
      </w:r>
      <w:r w:rsidR="008B26D8">
        <w:rPr>
          <w:rFonts w:ascii="Times New Roman" w:hAnsi="Times New Roman" w:cs="Times New Roman"/>
          <w:sz w:val="28"/>
          <w:szCs w:val="28"/>
        </w:rPr>
        <w:t xml:space="preserve">наиболее важных решений, поэтому надзорный орган должен иметь ориентир на выполнение своих основных функций и цели для контроля банковского сектора. Для этого </w:t>
      </w:r>
      <w:r w:rsidR="005B104B" w:rsidRPr="005B104B">
        <w:rPr>
          <w:rFonts w:ascii="Times New Roman" w:hAnsi="Times New Roman" w:cs="Times New Roman"/>
          <w:sz w:val="28"/>
          <w:szCs w:val="28"/>
        </w:rPr>
        <w:t xml:space="preserve">инструменты, методы и приемы осуществления надзора должны занимать подобающую им </w:t>
      </w:r>
      <w:r w:rsidR="000B6245">
        <w:rPr>
          <w:rFonts w:ascii="Times New Roman" w:hAnsi="Times New Roman" w:cs="Times New Roman"/>
          <w:sz w:val="28"/>
          <w:szCs w:val="28"/>
        </w:rPr>
        <w:t xml:space="preserve">второстепенную </w:t>
      </w:r>
      <w:r w:rsidR="005B104B" w:rsidRPr="005B104B">
        <w:rPr>
          <w:rFonts w:ascii="Times New Roman" w:hAnsi="Times New Roman" w:cs="Times New Roman"/>
          <w:sz w:val="28"/>
          <w:szCs w:val="28"/>
        </w:rPr>
        <w:t xml:space="preserve">роль. </w:t>
      </w:r>
      <w:r w:rsidR="000B6245" w:rsidRPr="000B6245">
        <w:rPr>
          <w:rFonts w:ascii="Times New Roman" w:hAnsi="Times New Roman" w:cs="Times New Roman"/>
          <w:sz w:val="28"/>
          <w:szCs w:val="28"/>
        </w:rPr>
        <w:t>Другими текстами, не настолько принципиально, какие непосредственно способы и инструменты наблюдения (в рамках законодательства) применяются для </w:t>
      </w:r>
      <w:r w:rsidR="000B6245">
        <w:rPr>
          <w:rFonts w:ascii="Times New Roman" w:hAnsi="Times New Roman" w:cs="Times New Roman"/>
          <w:sz w:val="28"/>
          <w:szCs w:val="28"/>
        </w:rPr>
        <w:t>выполнения</w:t>
      </w:r>
      <w:r w:rsidR="000B6245" w:rsidRPr="000B6245">
        <w:rPr>
          <w:rFonts w:ascii="Times New Roman" w:hAnsi="Times New Roman" w:cs="Times New Roman"/>
          <w:sz w:val="28"/>
          <w:szCs w:val="28"/>
        </w:rPr>
        <w:t> цели, но всякий раз принципиально, дабы наблюдение воспользовался те способы и инструменты, которые в </w:t>
      </w:r>
      <w:r w:rsidR="000B6245">
        <w:rPr>
          <w:rFonts w:ascii="Times New Roman" w:hAnsi="Times New Roman" w:cs="Times New Roman"/>
          <w:sz w:val="28"/>
          <w:szCs w:val="28"/>
        </w:rPr>
        <w:t>предоставленном надзоре</w:t>
      </w:r>
      <w:r w:rsidR="000B6245" w:rsidRPr="000B6245">
        <w:rPr>
          <w:rFonts w:ascii="Times New Roman" w:hAnsi="Times New Roman" w:cs="Times New Roman"/>
          <w:sz w:val="28"/>
          <w:szCs w:val="28"/>
        </w:rPr>
        <w:t> лучшим образом обеспечивают достижение установленной цели.</w:t>
      </w:r>
    </w:p>
    <w:p w:rsidR="000B6245" w:rsidRDefault="000B6245" w:rsidP="000B62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245">
        <w:rPr>
          <w:rFonts w:ascii="Times New Roman" w:hAnsi="Times New Roman" w:cs="Times New Roman"/>
          <w:sz w:val="28"/>
          <w:szCs w:val="28"/>
        </w:rPr>
        <w:t xml:space="preserve">Увеличение активной производительности подразумевает становление содержательного начала (компонента) банковского наблюдения и его ориентацию на настоящие опасности банковской работы. Это надлежит быть обеспечено развитием способа банковского регулировки, отвечающей задачкам риск-ориентированного наблюдения, развитием практических способностей служащих, </w:t>
      </w:r>
      <w:r w:rsidRPr="000B6245">
        <w:rPr>
          <w:rFonts w:ascii="Times New Roman" w:hAnsi="Times New Roman" w:cs="Times New Roman"/>
          <w:sz w:val="28"/>
          <w:szCs w:val="28"/>
        </w:rPr>
        <w:lastRenderedPageBreak/>
        <w:t>выполняющих надзорные функции, и развитием организационных форм наблюдениянадзора.</w:t>
      </w:r>
    </w:p>
    <w:p w:rsidR="000B6245" w:rsidRPr="000B6245" w:rsidRDefault="000B6245" w:rsidP="000B62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245">
        <w:rPr>
          <w:rFonts w:ascii="Times New Roman" w:hAnsi="Times New Roman" w:cs="Times New Roman"/>
          <w:sz w:val="28"/>
          <w:szCs w:val="28"/>
        </w:rPr>
        <w:t>Иным нюансом увеличения производительности банковского наблюдения считается прагматическая задачка заслуги целей наблюдения наименьшими</w:t>
      </w:r>
      <w:r>
        <w:rPr>
          <w:rFonts w:ascii="Times New Roman" w:hAnsi="Times New Roman" w:cs="Times New Roman"/>
          <w:sz w:val="28"/>
          <w:szCs w:val="28"/>
        </w:rPr>
        <w:t> ресурсами, то есть</w:t>
      </w:r>
      <w:r w:rsidRPr="000B6245">
        <w:rPr>
          <w:rFonts w:ascii="Times New Roman" w:hAnsi="Times New Roman" w:cs="Times New Roman"/>
          <w:sz w:val="28"/>
          <w:szCs w:val="28"/>
        </w:rPr>
        <w:t> задачка увеличения операционной производительности или же «производительности» наблюдения. Расклады, произведенные вселенской практикой в целях увеличения производительности банковского наблюдения, в общем и целом сводятся к переходу на риск-ориентированный наблюдение (далее - РОН).</w:t>
      </w:r>
    </w:p>
    <w:p w:rsidR="002C73EC" w:rsidRDefault="002C73EC" w:rsidP="002C73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73EC"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> системы</w:t>
      </w:r>
      <w:r w:rsidRPr="002C73EC">
        <w:rPr>
          <w:rFonts w:ascii="Times New Roman" w:hAnsi="Times New Roman" w:cs="Times New Roman"/>
          <w:sz w:val="28"/>
          <w:szCs w:val="28"/>
        </w:rPr>
        <w:t>РОН гарантирует увеличение активной производительности банковского наблюдения, в случае если рассматривать РОН в широком значении текста. Внедрение способов РОН в узеньком значении разрешает увеличить операционную эффективность наблюдения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3EC" w:rsidRDefault="002C73EC" w:rsidP="008C59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73EC">
        <w:rPr>
          <w:rFonts w:ascii="Times New Roman" w:hAnsi="Times New Roman" w:cs="Times New Roman"/>
          <w:sz w:val="28"/>
          <w:szCs w:val="28"/>
        </w:rPr>
        <w:t>Мало нужные способности для становления РОН в РФ в полновесную систему есть, например что Симановский А.Ю.</w:t>
      </w:r>
    </w:p>
    <w:p w:rsidR="005B104B" w:rsidRPr="005B104B" w:rsidRDefault="008C5910" w:rsidP="005B10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смысл имеет</w:t>
      </w:r>
      <w:r w:rsidR="005B104B" w:rsidRPr="005B1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роль для эффективности надзора</w:t>
      </w:r>
      <w:r w:rsidR="005B104B" w:rsidRPr="005B104B">
        <w:rPr>
          <w:rFonts w:ascii="Times New Roman" w:hAnsi="Times New Roman" w:cs="Times New Roman"/>
          <w:sz w:val="28"/>
          <w:szCs w:val="28"/>
        </w:rPr>
        <w:t xml:space="preserve"> три аспекта законодательство, политическая поддержка и кадровый потенциал.</w:t>
      </w:r>
    </w:p>
    <w:p w:rsidR="00436884" w:rsidRDefault="00436884" w:rsidP="004368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884">
        <w:rPr>
          <w:rFonts w:ascii="Times New Roman" w:hAnsi="Times New Roman" w:cs="Times New Roman"/>
          <w:sz w:val="28"/>
          <w:szCs w:val="28"/>
        </w:rPr>
        <w:t>Недостатком деятельного законодательства считается то, собственно что оно задает банковскому надзору в целом формальный вектор. Заметки 56 и 57 Закона «О Банке России» очень агрессивно определяют комплект функций (направлений деятельности) банковского наблюдения, реализуемых им для заслуги установленных</w:t>
      </w:r>
      <w:r>
        <w:rPr>
          <w:rFonts w:ascii="Times New Roman" w:hAnsi="Times New Roman" w:cs="Times New Roman"/>
          <w:sz w:val="28"/>
          <w:szCs w:val="28"/>
        </w:rPr>
        <w:t> целей</w:t>
      </w:r>
      <w:r w:rsidRPr="00436884">
        <w:rPr>
          <w:rFonts w:ascii="Times New Roman" w:hAnsi="Times New Roman" w:cs="Times New Roman"/>
          <w:sz w:val="28"/>
          <w:szCs w:val="28"/>
        </w:rPr>
        <w:t>. Что наиболее банковский наблюдение посылается в колею фиксации отклонений от поставленных общепризнанных мерок и правил и использования за это мер влияния к банкам.</w:t>
      </w:r>
    </w:p>
    <w:p w:rsidR="00436884" w:rsidRDefault="00436884" w:rsidP="004368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884">
        <w:rPr>
          <w:rFonts w:ascii="Times New Roman" w:hAnsi="Times New Roman" w:cs="Times New Roman"/>
          <w:sz w:val="28"/>
          <w:szCs w:val="28"/>
        </w:rPr>
        <w:t xml:space="preserve">Недостатком законодательства считается и недоступность в нем упоминания о том, собственно что разорение отдельных банков считается обычным следствием рыночных отношений и конкурентной борьбы. Недоступность упоминания данной небезызвестной правды способно порождать неверные представления широкой публики о задачках и </w:t>
      </w:r>
      <w:r w:rsidRPr="00436884">
        <w:rPr>
          <w:rFonts w:ascii="Times New Roman" w:hAnsi="Times New Roman" w:cs="Times New Roman"/>
          <w:sz w:val="28"/>
          <w:szCs w:val="28"/>
        </w:rPr>
        <w:lastRenderedPageBreak/>
        <w:t>роли наблюдения, точно также как и неоправданные надеж</w:t>
      </w:r>
      <w:r>
        <w:rPr>
          <w:rFonts w:ascii="Times New Roman" w:hAnsi="Times New Roman" w:cs="Times New Roman"/>
          <w:sz w:val="28"/>
          <w:szCs w:val="28"/>
        </w:rPr>
        <w:t>ды на «непотопляемость» банков.</w:t>
      </w:r>
    </w:p>
    <w:p w:rsidR="00436884" w:rsidRPr="00436884" w:rsidRDefault="00436884" w:rsidP="004368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884">
        <w:rPr>
          <w:rFonts w:ascii="Times New Roman" w:hAnsi="Times New Roman" w:cs="Times New Roman"/>
          <w:sz w:val="28"/>
          <w:szCs w:val="28"/>
        </w:rPr>
        <w:t>Следствием провала безосновательных надежд считаются недовольство и отрицательные впечатлении по предлогу состояния наблюдения. В то же время, больше продвинутое законодательство государств с закоренелой рыночной экономикой, к примеру, английское, имеет прямое директива на упомянутый парадокс рынка, презумпируя вероятность разорения банков</w:t>
      </w:r>
    </w:p>
    <w:p w:rsidR="00E05D8C" w:rsidRDefault="00436884" w:rsidP="000C45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884">
        <w:rPr>
          <w:rFonts w:ascii="Times New Roman" w:hAnsi="Times New Roman" w:cs="Times New Roman"/>
          <w:sz w:val="28"/>
          <w:szCs w:val="28"/>
        </w:rPr>
        <w:t>Иным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884">
        <w:rPr>
          <w:rFonts w:ascii="Times New Roman" w:hAnsi="Times New Roman" w:cs="Times New Roman"/>
          <w:sz w:val="28"/>
          <w:szCs w:val="28"/>
        </w:rPr>
        <w:t>принципиальным нюансом трудности формирования РОН считается политическая помощь наблюдения. Не тайна, собственно что главная доля «значимых» банков с русским состоянием содержит нешуточную политическую помощь. Итогом считается ненормальная политическая связанность, обусловливающая подневольность и в одно и тоже время политическую безопасность этих банков от притязаний наблюдения. Предоставленная обстановка выступает, вполне вероятно, наиболее нешуточным практическим препятствием на пути формирования действенного наблюдения. Уничтожение или же нейтрализация предоставленного препятствия произведено в обеспечивании эффективной помощи заключениям, принимаемым по части наблюдения, на самом высочайшем уровне.</w:t>
      </w:r>
    </w:p>
    <w:p w:rsidR="000C4533" w:rsidRPr="000C4533" w:rsidRDefault="000C4533" w:rsidP="000C45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33">
        <w:rPr>
          <w:rFonts w:ascii="Times New Roman" w:hAnsi="Times New Roman" w:cs="Times New Roman"/>
          <w:sz w:val="28"/>
          <w:szCs w:val="28"/>
        </w:rPr>
        <w:t>Будущий аспект внедрения РОН - кадровые возможности. Здесь идет по стопам констатировать, именно собственно что коммерческий раздел все ещё выигрывает конкуренция за кадры у Банка РФ. Решением проблемы имела вероятность бы закоченеть система гибкой организации труда и его гибкой оплаты, нацеленная на создание аспект для выполнения приоритетных задач. 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533">
        <w:rPr>
          <w:rFonts w:ascii="Times New Roman" w:hAnsi="Times New Roman" w:cs="Times New Roman"/>
          <w:sz w:val="28"/>
          <w:szCs w:val="28"/>
        </w:rPr>
        <w:t>общем данная система, безусловно, выпадает из обыкновений организации и оплаты труда в общественном секторе экономики.</w:t>
      </w:r>
    </w:p>
    <w:p w:rsidR="00C86A4B" w:rsidRDefault="00C86A4B" w:rsidP="000C45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6A4B" w:rsidRDefault="00C86A4B" w:rsidP="000C45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86A4B" w:rsidRDefault="00C86A4B" w:rsidP="000C45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6A4B" w:rsidRDefault="00C86A4B" w:rsidP="000C45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8 – Распределение кадров в Центральном Банке Российской Федерации в 2019 году</w:t>
      </w:r>
    </w:p>
    <w:p w:rsidR="000C4533" w:rsidRPr="000C4533" w:rsidRDefault="000C4533" w:rsidP="000C45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33">
        <w:rPr>
          <w:rFonts w:ascii="Times New Roman" w:hAnsi="Times New Roman" w:cs="Times New Roman"/>
          <w:sz w:val="28"/>
          <w:szCs w:val="28"/>
        </w:rPr>
        <w:t>На основании отчёта Центрального банка РФ о развитии банковского раздела и банковского исследования в надзорном блоке Банка РФ работают</w:t>
      </w:r>
      <w:r>
        <w:rPr>
          <w:rFonts w:ascii="Times New Roman" w:hAnsi="Times New Roman" w:cs="Times New Roman"/>
          <w:sz w:val="28"/>
          <w:szCs w:val="28"/>
        </w:rPr>
        <w:t> 1443 руководителей</w:t>
      </w:r>
      <w:r w:rsidRPr="000C4533">
        <w:rPr>
          <w:rFonts w:ascii="Times New Roman" w:hAnsi="Times New Roman" w:cs="Times New Roman"/>
          <w:sz w:val="28"/>
          <w:szCs w:val="28"/>
        </w:rPr>
        <w:t xml:space="preserve"> и специалистов</w:t>
      </w:r>
      <w:r>
        <w:rPr>
          <w:rFonts w:ascii="Times New Roman" w:hAnsi="Times New Roman" w:cs="Times New Roman"/>
          <w:sz w:val="28"/>
          <w:szCs w:val="28"/>
        </w:rPr>
        <w:t>, из их 15,5</w:t>
      </w:r>
      <w:r w:rsidRPr="000C4533">
        <w:rPr>
          <w:rFonts w:ascii="Times New Roman" w:hAnsi="Times New Roman" w:cs="Times New Roman"/>
          <w:sz w:val="28"/>
          <w:szCs w:val="28"/>
        </w:rPr>
        <w:t>% - в центральном аппарате</w:t>
      </w:r>
      <w:r>
        <w:rPr>
          <w:rFonts w:ascii="Times New Roman" w:hAnsi="Times New Roman" w:cs="Times New Roman"/>
          <w:sz w:val="28"/>
          <w:szCs w:val="28"/>
        </w:rPr>
        <w:t>, 84,5</w:t>
      </w:r>
      <w:r w:rsidRPr="000C453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 территориальныхучреждениях.</w:t>
      </w:r>
      <w:r w:rsidRPr="000C4533">
        <w:rPr>
          <w:rFonts w:ascii="Times New Roman" w:hAnsi="Times New Roman" w:cs="Times New Roman"/>
          <w:sz w:val="28"/>
          <w:szCs w:val="28"/>
        </w:rPr>
        <w:t>Главная множество специалистов имеют высокое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533">
        <w:rPr>
          <w:rFonts w:ascii="Times New Roman" w:hAnsi="Times New Roman" w:cs="Times New Roman"/>
          <w:sz w:val="28"/>
          <w:szCs w:val="28"/>
        </w:rPr>
        <w:t>профессиональное образование</w:t>
      </w:r>
      <w:r>
        <w:rPr>
          <w:rFonts w:ascii="Times New Roman" w:hAnsi="Times New Roman" w:cs="Times New Roman"/>
          <w:sz w:val="28"/>
          <w:szCs w:val="28"/>
        </w:rPr>
        <w:t> (97,2%), возраст от 30 до 50 лет (60</w:t>
      </w:r>
      <w:r w:rsidRPr="000C4533">
        <w:rPr>
          <w:rFonts w:ascii="Times New Roman" w:hAnsi="Times New Roman" w:cs="Times New Roman"/>
          <w:sz w:val="28"/>
          <w:szCs w:val="28"/>
        </w:rPr>
        <w:t>%) и опыт работы в банковской системе более</w:t>
      </w:r>
      <w:r>
        <w:rPr>
          <w:rFonts w:ascii="Times New Roman" w:hAnsi="Times New Roman" w:cs="Times New Roman"/>
          <w:sz w:val="28"/>
          <w:szCs w:val="28"/>
        </w:rPr>
        <w:t xml:space="preserve"> трёх лет (95,7%). </w:t>
      </w:r>
      <w:r w:rsidRPr="000C4533">
        <w:rPr>
          <w:rFonts w:ascii="Times New Roman" w:hAnsi="Times New Roman" w:cs="Times New Roman"/>
          <w:sz w:val="28"/>
          <w:szCs w:val="28"/>
        </w:rPr>
        <w:t>Работники надзорного блока время от времени обучаются в рамках программ наращивания квалификации, в специализированных семинарах, в ходе стажировок.</w:t>
      </w:r>
    </w:p>
    <w:p w:rsidR="00B60770" w:rsidRDefault="00B60770" w:rsidP="000C45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70FDFF2" wp14:editId="370F40F9">
            <wp:extent cx="5314950" cy="2933700"/>
            <wp:effectExtent l="0" t="0" r="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60770" w:rsidRDefault="00B60770" w:rsidP="00736E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9 – Практические задачи по внедрению компонентов РОН.</w:t>
      </w:r>
    </w:p>
    <w:p w:rsidR="003405E4" w:rsidRDefault="003405E4" w:rsidP="003405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33">
        <w:rPr>
          <w:rFonts w:ascii="Times New Roman" w:hAnsi="Times New Roman" w:cs="Times New Roman"/>
          <w:sz w:val="28"/>
          <w:szCs w:val="28"/>
        </w:rPr>
        <w:t>Практическими задачками по внедрению структурных компонент РОН, которые светит улаживать в ближайшей возможности, считаются:</w:t>
      </w:r>
    </w:p>
    <w:p w:rsidR="003405E4" w:rsidRDefault="003405E4" w:rsidP="003405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33">
        <w:rPr>
          <w:rFonts w:ascii="Times New Roman" w:hAnsi="Times New Roman" w:cs="Times New Roman"/>
          <w:sz w:val="28"/>
          <w:szCs w:val="28"/>
        </w:rPr>
        <w:t>1) составление традиционной системы ран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C4533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> реагирования</w:t>
      </w:r>
      <w:r w:rsidRPr="000C4533">
        <w:rPr>
          <w:rFonts w:ascii="Times New Roman" w:hAnsi="Times New Roman" w:cs="Times New Roman"/>
          <w:sz w:val="28"/>
          <w:szCs w:val="28"/>
        </w:rPr>
        <w:t>, базирующейся на прогностическом эффекте статистических моделей функционирования банков и их сравнительно однородных групп;</w:t>
      </w:r>
    </w:p>
    <w:p w:rsidR="003405E4" w:rsidRDefault="003405E4" w:rsidP="003405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33">
        <w:rPr>
          <w:rFonts w:ascii="Times New Roman" w:hAnsi="Times New Roman" w:cs="Times New Roman"/>
          <w:sz w:val="28"/>
          <w:szCs w:val="28"/>
        </w:rPr>
        <w:t>2) становление методических раскладов и системы оценок свойства организации работы кредитных организаций, охватывая степень управления и внутреннего контроля;</w:t>
      </w:r>
    </w:p>
    <w:p w:rsidR="003405E4" w:rsidRDefault="003405E4" w:rsidP="003405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33">
        <w:rPr>
          <w:rFonts w:ascii="Times New Roman" w:hAnsi="Times New Roman" w:cs="Times New Roman"/>
          <w:sz w:val="28"/>
          <w:szCs w:val="28"/>
        </w:rPr>
        <w:t>3) доработка и формализация системы покомпонентных оценок работы банков (системы надзорных рейтингов);</w:t>
      </w:r>
    </w:p>
    <w:p w:rsidR="003405E4" w:rsidRDefault="003405E4" w:rsidP="003405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33">
        <w:rPr>
          <w:rFonts w:ascii="Times New Roman" w:hAnsi="Times New Roman" w:cs="Times New Roman"/>
          <w:sz w:val="28"/>
          <w:szCs w:val="28"/>
        </w:rPr>
        <w:t>4) улучшение организации наблюдения.</w:t>
      </w:r>
    </w:p>
    <w:p w:rsidR="000C4533" w:rsidRDefault="000C4533" w:rsidP="000C45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33">
        <w:rPr>
          <w:rFonts w:ascii="Times New Roman" w:hAnsi="Times New Roman" w:cs="Times New Roman"/>
          <w:sz w:val="28"/>
          <w:szCs w:val="28"/>
        </w:rPr>
        <w:t>Запросы, предъявляемые к кредитным организациям на стадии лицензирования, имеют направленность к развитию и совершенствованию. Что не наименее, они ещё не абсолютно отвечают интернациональныммеждународным раскладам, в что количестве и вследствие того, собственно</w:t>
      </w:r>
      <w:r w:rsidR="00623C04">
        <w:rPr>
          <w:rFonts w:ascii="Times New Roman" w:hAnsi="Times New Roman" w:cs="Times New Roman"/>
          <w:sz w:val="28"/>
          <w:szCs w:val="28"/>
        </w:rPr>
        <w:t>,</w:t>
      </w:r>
      <w:r w:rsidRPr="000C4533">
        <w:rPr>
          <w:rFonts w:ascii="Times New Roman" w:hAnsi="Times New Roman" w:cs="Times New Roman"/>
          <w:sz w:val="28"/>
          <w:szCs w:val="28"/>
        </w:rPr>
        <w:t xml:space="preserve"> что отечественное законодательство пока же регулирует вопросы лицензирования банковской работы очень поверхностно. Так, законодательство дает лицензирующему </w:t>
      </w:r>
      <w:r w:rsidRPr="000C4533">
        <w:rPr>
          <w:rFonts w:ascii="Times New Roman" w:hAnsi="Times New Roman" w:cs="Times New Roman"/>
          <w:sz w:val="28"/>
          <w:szCs w:val="28"/>
        </w:rPr>
        <w:lastRenderedPageBreak/>
        <w:t>органу только ограниченные способности оценки корпоративной структуры грядущей кредитной организации и данных ее учредителей, не учитывает вероятность отказа в согласовании кандидатов на занятие руководящих постов по аспекту неудовлетворительной деловитый репутации.</w:t>
      </w:r>
    </w:p>
    <w:p w:rsidR="000C4533" w:rsidRDefault="000C4533" w:rsidP="000C45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33">
        <w:rPr>
          <w:rFonts w:ascii="Times New Roman" w:hAnsi="Times New Roman" w:cs="Times New Roman"/>
          <w:sz w:val="28"/>
          <w:szCs w:val="28"/>
        </w:rPr>
        <w:t>Есть дефекты и в самой системе лицензирования. Будучи сформированной под воздействием всевозможных раскладов и веяний, система лицензирования считается мало точной и обоснованной. На это показывает, в частности, жизнь нескольких видов лицензий, на основании коих трудятся банки, в то время, как универсальный статус банка, предусмотренный ФЗ «О банках и банковской деятельности», с точки зрения создателя, готовит абсолютно необходимым 2 облика</w:t>
      </w:r>
      <w:r>
        <w:rPr>
          <w:rFonts w:ascii="Times New Roman" w:hAnsi="Times New Roman" w:cs="Times New Roman"/>
          <w:sz w:val="28"/>
          <w:szCs w:val="28"/>
        </w:rPr>
        <w:t> банковских лицензий.</w:t>
      </w:r>
    </w:p>
    <w:p w:rsidR="000C4533" w:rsidRDefault="000C4533" w:rsidP="000C45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33">
        <w:rPr>
          <w:rFonts w:ascii="Times New Roman" w:hAnsi="Times New Roman" w:cs="Times New Roman"/>
          <w:sz w:val="28"/>
          <w:szCs w:val="28"/>
        </w:rPr>
        <w:t>Неретин М.С. показывает, собственно</w:t>
      </w:r>
      <w:r w:rsidR="007E292C">
        <w:rPr>
          <w:rFonts w:ascii="Times New Roman" w:hAnsi="Times New Roman" w:cs="Times New Roman"/>
          <w:sz w:val="28"/>
          <w:szCs w:val="28"/>
        </w:rPr>
        <w:t>,</w:t>
      </w:r>
      <w:r w:rsidRPr="000C4533">
        <w:rPr>
          <w:rFonts w:ascii="Times New Roman" w:hAnsi="Times New Roman" w:cs="Times New Roman"/>
          <w:sz w:val="28"/>
          <w:szCs w:val="28"/>
        </w:rPr>
        <w:t xml:space="preserve"> что в целях улучшения статуса Банка РФ как субъекта административной юрисдикции нужно в главе 23 КоАП РФ уточнить его возможности сравнительно возбуждения дел об административных правонарушениях в отношении </w:t>
      </w:r>
      <w:r>
        <w:rPr>
          <w:rFonts w:ascii="Times New Roman" w:hAnsi="Times New Roman" w:cs="Times New Roman"/>
          <w:sz w:val="28"/>
          <w:szCs w:val="28"/>
        </w:rPr>
        <w:t>кредитных организаций</w:t>
      </w:r>
      <w:r w:rsidRPr="000C4533">
        <w:rPr>
          <w:rFonts w:ascii="Times New Roman" w:hAnsi="Times New Roman" w:cs="Times New Roman"/>
          <w:sz w:val="28"/>
          <w:szCs w:val="28"/>
        </w:rPr>
        <w:t>. Не считая такого, возможности Банка РФ как субъекта административной юрисдикции нужно увязать с его функциями в сфере воплощения банковского наблюдения, а еще ввести определенные меры административной ответственности за несоблюдение законодательства о банках и банковской работы для должностных лиц кредитной организации.</w:t>
      </w:r>
    </w:p>
    <w:p w:rsidR="000C4533" w:rsidRDefault="000C4533" w:rsidP="000C45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33">
        <w:rPr>
          <w:rFonts w:ascii="Times New Roman" w:hAnsi="Times New Roman" w:cs="Times New Roman"/>
          <w:sz w:val="28"/>
          <w:szCs w:val="28"/>
        </w:rPr>
        <w:t>Нужно обозначить, собственно</w:t>
      </w:r>
      <w:r w:rsidR="007E292C">
        <w:rPr>
          <w:rFonts w:ascii="Times New Roman" w:hAnsi="Times New Roman" w:cs="Times New Roman"/>
          <w:sz w:val="28"/>
          <w:szCs w:val="28"/>
        </w:rPr>
        <w:t>,</w:t>
      </w:r>
      <w:r w:rsidRPr="000C4533">
        <w:rPr>
          <w:rFonts w:ascii="Times New Roman" w:hAnsi="Times New Roman" w:cs="Times New Roman"/>
          <w:sz w:val="28"/>
          <w:szCs w:val="28"/>
        </w:rPr>
        <w:t xml:space="preserve"> что ст. 15.26 КоАП РФ, предусматривающая обязанность за несоблюдение законодательства о банках и банковской работы, одевает очень не определенный нрав. В данной связи для усиления мер административной ответственности в механизме воплощения контрольно-надзорной работы в банковской системе было бы абсолютно целенаправленно предугадать обязанность кредитной организации, а еще ее должностных лиц за несоблюдение ими режима, который установлен надзорной работой Банка РФ.</w:t>
      </w:r>
    </w:p>
    <w:p w:rsidR="000C4533" w:rsidRDefault="000C4533" w:rsidP="000C45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33">
        <w:rPr>
          <w:rFonts w:ascii="Times New Roman" w:hAnsi="Times New Roman" w:cs="Times New Roman"/>
          <w:sz w:val="28"/>
          <w:szCs w:val="28"/>
        </w:rPr>
        <w:t xml:space="preserve">Торохов М.Е. между направлений улучшения банковского наблюдения и контроля приглашает передвинуть центра тяжести на содержательную </w:t>
      </w:r>
      <w:r w:rsidRPr="000C4533">
        <w:rPr>
          <w:rFonts w:ascii="Times New Roman" w:hAnsi="Times New Roman" w:cs="Times New Roman"/>
          <w:sz w:val="28"/>
          <w:szCs w:val="28"/>
        </w:rPr>
        <w:lastRenderedPageBreak/>
        <w:t xml:space="preserve">оценку истории в кредитной организации, основанную на реализации риск-ориетированных раскладов в </w:t>
      </w:r>
      <w:r>
        <w:rPr>
          <w:rFonts w:ascii="Times New Roman" w:hAnsi="Times New Roman" w:cs="Times New Roman"/>
          <w:sz w:val="28"/>
          <w:szCs w:val="28"/>
        </w:rPr>
        <w:t>организации контроля</w:t>
      </w:r>
      <w:r w:rsidRPr="000C4533">
        <w:rPr>
          <w:rFonts w:ascii="Times New Roman" w:hAnsi="Times New Roman" w:cs="Times New Roman"/>
          <w:sz w:val="28"/>
          <w:szCs w:val="28"/>
        </w:rPr>
        <w:t>. При данном главные старания обязаны быть ориентированы на прогноз тех областей банковской работы, которые подверженные большим рискам, этим как легализация криминальных прибылей, кредитование, достаточность денежных средств.</w:t>
      </w:r>
    </w:p>
    <w:p w:rsidR="000C4533" w:rsidRDefault="000C4533" w:rsidP="000C45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33">
        <w:rPr>
          <w:rFonts w:ascii="Times New Roman" w:hAnsi="Times New Roman" w:cs="Times New Roman"/>
          <w:sz w:val="28"/>
          <w:szCs w:val="28"/>
        </w:rPr>
        <w:t>Не считая перечисленного выше, нужно ввести свежие способы оценки работы кредитных организаций, направленные на достижение единых раскладов к оценке работы банков, используемых Банком РФ в рамках текущего наблюдения за работой кредитных организаций и раскладами, применяемыми при оценке соотношения банков притязаниям к роли в системе страхования вкладов.</w:t>
      </w:r>
    </w:p>
    <w:p w:rsidR="000C4533" w:rsidRPr="000C4533" w:rsidRDefault="000C4533" w:rsidP="000C45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33">
        <w:rPr>
          <w:rFonts w:ascii="Times New Roman" w:hAnsi="Times New Roman" w:cs="Times New Roman"/>
          <w:sz w:val="28"/>
          <w:szCs w:val="28"/>
        </w:rPr>
        <w:t>Необходима осуществление ансамбля надзорных мер, в области учета и отчетности кредитных организаций, увеличение притязаний к процедурам контроля размера и свойства публикуемой инфы, реализацию при составлении отчетности критериев, общепризнанных интернациональной практикой, связанных с внедрением интернациональных стереотипов экономической отчетности.</w:t>
      </w:r>
    </w:p>
    <w:p w:rsidR="00514FD7" w:rsidRDefault="000C4533" w:rsidP="00514F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33">
        <w:rPr>
          <w:rFonts w:ascii="Times New Roman" w:hAnsi="Times New Roman" w:cs="Times New Roman"/>
          <w:sz w:val="28"/>
          <w:szCs w:val="28"/>
        </w:rPr>
        <w:t>Становление банковского контроля подразумевает переход от оценок значения определенных рисков в работы кредитных организаций на основе сведений о степени соблюдения банком пруденциальных общепризнанных мерок, поставленных Банком РФ, к оценкам значений рисков, основанным на целевом суждении о качестве активов, состоянии обещаний и личных средств кредитной организации, качестве с</w:t>
      </w:r>
      <w:r w:rsidR="00514FD7">
        <w:rPr>
          <w:rFonts w:ascii="Times New Roman" w:hAnsi="Times New Roman" w:cs="Times New Roman"/>
          <w:sz w:val="28"/>
          <w:szCs w:val="28"/>
        </w:rPr>
        <w:t>оставляющих системы управления.</w:t>
      </w:r>
    </w:p>
    <w:p w:rsidR="00514FD7" w:rsidRDefault="000C4533" w:rsidP="00514F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33">
        <w:rPr>
          <w:rFonts w:ascii="Times New Roman" w:hAnsi="Times New Roman" w:cs="Times New Roman"/>
          <w:sz w:val="28"/>
          <w:szCs w:val="28"/>
        </w:rPr>
        <w:t>Использование обозначенных раскладов при построении банковского контроля ручается, собственно что е</w:t>
      </w:r>
      <w:r w:rsidR="00514FD7">
        <w:rPr>
          <w:rFonts w:ascii="Times New Roman" w:hAnsi="Times New Roman" w:cs="Times New Roman"/>
          <w:sz w:val="28"/>
          <w:szCs w:val="28"/>
        </w:rPr>
        <w:t>е функционирование обеспечит:</w:t>
      </w:r>
    </w:p>
    <w:p w:rsidR="00514FD7" w:rsidRDefault="000C4533" w:rsidP="00514FD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FD7">
        <w:rPr>
          <w:rFonts w:ascii="Times New Roman" w:hAnsi="Times New Roman" w:cs="Times New Roman"/>
          <w:sz w:val="28"/>
          <w:szCs w:val="28"/>
        </w:rPr>
        <w:t xml:space="preserve">выявление сфер работы отрядов банков, которые несут самые большие опасности для предоставленного банка и/или областей, </w:t>
      </w:r>
      <w:r w:rsidRPr="00514FD7">
        <w:rPr>
          <w:rFonts w:ascii="Times New Roman" w:hAnsi="Times New Roman" w:cs="Times New Roman"/>
          <w:sz w:val="28"/>
          <w:szCs w:val="28"/>
        </w:rPr>
        <w:lastRenderedPageBreak/>
        <w:t>в коих работа банка более подвержена рискам в мощь недостатков систем управления, контроля и/или др</w:t>
      </w:r>
      <w:r w:rsidR="00514FD7">
        <w:rPr>
          <w:rFonts w:ascii="Times New Roman" w:hAnsi="Times New Roman" w:cs="Times New Roman"/>
          <w:sz w:val="28"/>
          <w:szCs w:val="28"/>
        </w:rPr>
        <w:t>угих внутрибанковских систем;</w:t>
      </w:r>
    </w:p>
    <w:p w:rsidR="00514FD7" w:rsidRDefault="000C4533" w:rsidP="00514FD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FD7">
        <w:rPr>
          <w:rFonts w:ascii="Times New Roman" w:hAnsi="Times New Roman" w:cs="Times New Roman"/>
          <w:sz w:val="28"/>
          <w:szCs w:val="28"/>
        </w:rPr>
        <w:t>выявление некрепких отрядов и воплощение контроля над ними в больше насыщенном режиме, чем за отрядами, чье положени</w:t>
      </w:r>
      <w:r w:rsidR="00514FD7">
        <w:rPr>
          <w:rFonts w:ascii="Times New Roman" w:hAnsi="Times New Roman" w:cs="Times New Roman"/>
          <w:sz w:val="28"/>
          <w:szCs w:val="28"/>
        </w:rPr>
        <w:t>е не вызывает целевых опасений.</w:t>
      </w:r>
    </w:p>
    <w:p w:rsidR="00514FD7" w:rsidRDefault="000C4533" w:rsidP="00514F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FD7">
        <w:rPr>
          <w:rFonts w:ascii="Times New Roman" w:hAnsi="Times New Roman" w:cs="Times New Roman"/>
          <w:sz w:val="28"/>
          <w:szCs w:val="28"/>
        </w:rPr>
        <w:t>Воздействия ЦБ в части улучшения банковского регулировки и наблюдения ориентированы на становление содержательного (риск-ориентированного) банковского наблюдения, то есть на определение его режима и использование при надобности мер надзорного реагирования исходя, до этого всего, из нрава рисков, принятых кредитной организацией,</w:t>
      </w:r>
      <w:r w:rsidR="00514FD7">
        <w:rPr>
          <w:rFonts w:ascii="Times New Roman" w:hAnsi="Times New Roman" w:cs="Times New Roman"/>
          <w:sz w:val="28"/>
          <w:szCs w:val="28"/>
        </w:rPr>
        <w:t xml:space="preserve"> и свойства управления рисками.</w:t>
      </w:r>
    </w:p>
    <w:p w:rsidR="000C4533" w:rsidRPr="00514FD7" w:rsidRDefault="000C4533" w:rsidP="00514F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FD7">
        <w:rPr>
          <w:rFonts w:ascii="Times New Roman" w:hAnsi="Times New Roman" w:cs="Times New Roman"/>
          <w:sz w:val="28"/>
          <w:szCs w:val="28"/>
        </w:rPr>
        <w:t>Задача передового наблюдения обязана звучать грядущим образом: «Создание нормативной и правовой среды для оптимизации свойства и производительности управления банковским риском с целью увеличения стойкости и надежности банковской системы». Задачка ЦБ, как органа банковского наблюдения, рассматривается как прогноз, оценка и при надобности закрепление процесса управления рисками, осуществляемого банками.</w:t>
      </w:r>
    </w:p>
    <w:p w:rsidR="000C4533" w:rsidRDefault="000C4533" w:rsidP="00514F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33">
        <w:rPr>
          <w:rFonts w:ascii="Times New Roman" w:hAnsi="Times New Roman" w:cs="Times New Roman"/>
          <w:sz w:val="28"/>
          <w:szCs w:val="28"/>
        </w:rPr>
        <w:t>З</w:t>
      </w:r>
      <w:r w:rsidR="00D51417">
        <w:rPr>
          <w:rFonts w:ascii="Times New Roman" w:hAnsi="Times New Roman" w:cs="Times New Roman"/>
          <w:sz w:val="28"/>
          <w:szCs w:val="28"/>
        </w:rPr>
        <w:t>аключение предоставленной задач</w:t>
      </w:r>
      <w:r w:rsidRPr="000C4533">
        <w:rPr>
          <w:rFonts w:ascii="Times New Roman" w:hAnsi="Times New Roman" w:cs="Times New Roman"/>
          <w:sz w:val="28"/>
          <w:szCs w:val="28"/>
        </w:rPr>
        <w:t>и подразумевает, в частности:</w:t>
      </w:r>
    </w:p>
    <w:p w:rsidR="00514FD7" w:rsidRDefault="000C4533" w:rsidP="00514FD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FD7">
        <w:rPr>
          <w:rFonts w:ascii="Times New Roman" w:hAnsi="Times New Roman" w:cs="Times New Roman"/>
          <w:sz w:val="28"/>
          <w:szCs w:val="28"/>
        </w:rPr>
        <w:t>продолжение работы, направленной на совершенствование высококачественных характеристик банковского капитала;</w:t>
      </w:r>
    </w:p>
    <w:p w:rsidR="00514FD7" w:rsidRDefault="000C4533" w:rsidP="00514FD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FD7">
        <w:rPr>
          <w:rFonts w:ascii="Times New Roman" w:hAnsi="Times New Roman" w:cs="Times New Roman"/>
          <w:sz w:val="28"/>
          <w:szCs w:val="28"/>
        </w:rPr>
        <w:t>окончание работы по созданию системы ранешнего реагирования (системы предупреждения проблем);</w:t>
      </w:r>
    </w:p>
    <w:p w:rsidR="00514FD7" w:rsidRDefault="000C4533" w:rsidP="00514FD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FD7">
        <w:rPr>
          <w:rFonts w:ascii="Times New Roman" w:hAnsi="Times New Roman" w:cs="Times New Roman"/>
          <w:sz w:val="28"/>
          <w:szCs w:val="28"/>
        </w:rPr>
        <w:t>улучшение наблюдения на консолидированной базе, охватывая тест рисков, принимаемых кредитными организациями в рамках отношений с физиологическими и юридическими лицами, в что количестве с некредитными организациями - участницами банковских групп и банковских холдингов;</w:t>
      </w:r>
    </w:p>
    <w:p w:rsidR="00514FD7" w:rsidRDefault="000C4533" w:rsidP="00514FD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FD7">
        <w:rPr>
          <w:rFonts w:ascii="Times New Roman" w:hAnsi="Times New Roman" w:cs="Times New Roman"/>
          <w:sz w:val="28"/>
          <w:szCs w:val="28"/>
        </w:rPr>
        <w:t xml:space="preserve">передача ЦБ законодательно закрепленного права расценивать работа КО и брать на </w:t>
      </w:r>
      <w:r w:rsidRPr="00514FD7">
        <w:rPr>
          <w:rFonts w:ascii="Times New Roman" w:hAnsi="Times New Roman" w:cs="Times New Roman"/>
          <w:sz w:val="28"/>
          <w:szCs w:val="28"/>
        </w:rPr>
        <w:lastRenderedPageBreak/>
        <w:t>себя заключения надзорного нрава на базе </w:t>
      </w:r>
      <w:r w:rsidR="00514FD7" w:rsidRPr="00514FD7">
        <w:rPr>
          <w:rFonts w:ascii="Times New Roman" w:hAnsi="Times New Roman" w:cs="Times New Roman"/>
          <w:sz w:val="28"/>
          <w:szCs w:val="28"/>
        </w:rPr>
        <w:t xml:space="preserve"> </w:t>
      </w:r>
      <w:r w:rsidR="00514FD7">
        <w:rPr>
          <w:rFonts w:ascii="Times New Roman" w:hAnsi="Times New Roman" w:cs="Times New Roman"/>
          <w:sz w:val="28"/>
          <w:szCs w:val="28"/>
        </w:rPr>
        <w:t>содержательного</w:t>
      </w:r>
      <w:r w:rsidRPr="00514FD7">
        <w:rPr>
          <w:rFonts w:ascii="Times New Roman" w:hAnsi="Times New Roman" w:cs="Times New Roman"/>
          <w:sz w:val="28"/>
          <w:szCs w:val="28"/>
        </w:rPr>
        <w:t xml:space="preserve"> суждения о качестве и цены активов, обещаний и личных средств (капитала), а еще качестве коллективного управления, охватывая внутрибанковские системы управления и контроля за рисками, проницаемость структуры принадлежности.</w:t>
      </w:r>
    </w:p>
    <w:p w:rsidR="00514FD7" w:rsidRDefault="000C4533" w:rsidP="00514FD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FD7">
        <w:rPr>
          <w:rFonts w:ascii="Times New Roman" w:hAnsi="Times New Roman" w:cs="Times New Roman"/>
          <w:sz w:val="28"/>
          <w:szCs w:val="28"/>
        </w:rPr>
        <w:t xml:space="preserve"> вн</w:t>
      </w:r>
      <w:r w:rsidR="00514FD7">
        <w:rPr>
          <w:rFonts w:ascii="Times New Roman" w:hAnsi="Times New Roman" w:cs="Times New Roman"/>
          <w:sz w:val="28"/>
          <w:szCs w:val="28"/>
        </w:rPr>
        <w:t>едрение в надзорную практику </w:t>
      </w:r>
      <w:r w:rsidRPr="00514FD7">
        <w:rPr>
          <w:rFonts w:ascii="Times New Roman" w:hAnsi="Times New Roman" w:cs="Times New Roman"/>
          <w:sz w:val="28"/>
          <w:szCs w:val="28"/>
        </w:rPr>
        <w:t> кураторов, собственно что в целом отвечает задачкам становления содержательного компонента наблюден</w:t>
      </w:r>
      <w:r w:rsidR="00514FD7">
        <w:rPr>
          <w:rFonts w:ascii="Times New Roman" w:hAnsi="Times New Roman" w:cs="Times New Roman"/>
          <w:sz w:val="28"/>
          <w:szCs w:val="28"/>
        </w:rPr>
        <w:t>ия.</w:t>
      </w:r>
    </w:p>
    <w:p w:rsidR="00514FD7" w:rsidRPr="00514FD7" w:rsidRDefault="002D7805" w:rsidP="00514F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FD7">
        <w:rPr>
          <w:rFonts w:ascii="Times New Roman" w:hAnsi="Times New Roman" w:cs="Times New Roman"/>
          <w:sz w:val="28"/>
          <w:szCs w:val="28"/>
        </w:rPr>
        <w:t>Закрепление наблюдения настоя</w:t>
      </w:r>
      <w:r w:rsidR="000C4533" w:rsidRPr="00514FD7">
        <w:rPr>
          <w:rFonts w:ascii="Times New Roman" w:hAnsi="Times New Roman" w:cs="Times New Roman"/>
          <w:sz w:val="28"/>
          <w:szCs w:val="28"/>
        </w:rPr>
        <w:t>тельно просит от надзорного органа не лишь только оперативного и актуального использования адекватных мер влияния по прецеденту нарушений, но и умения предотвращать само несоблюдение методом неизменного контроля за банковскими рисками сквозь оценку свойства работы менеджмента банка, собственно</w:t>
      </w:r>
      <w:r w:rsidR="007E292C">
        <w:rPr>
          <w:rFonts w:ascii="Times New Roman" w:hAnsi="Times New Roman" w:cs="Times New Roman"/>
          <w:sz w:val="28"/>
          <w:szCs w:val="28"/>
        </w:rPr>
        <w:t>,</w:t>
      </w:r>
      <w:r w:rsidR="000C4533" w:rsidRPr="00514FD7">
        <w:rPr>
          <w:rFonts w:ascii="Times New Roman" w:hAnsi="Times New Roman" w:cs="Times New Roman"/>
          <w:sz w:val="28"/>
          <w:szCs w:val="28"/>
        </w:rPr>
        <w:t xml:space="preserve"> что вполне вероятно воплоти</w:t>
      </w:r>
      <w:r w:rsidRPr="00514FD7">
        <w:rPr>
          <w:rFonts w:ascii="Times New Roman" w:hAnsi="Times New Roman" w:cs="Times New Roman"/>
          <w:sz w:val="28"/>
          <w:szCs w:val="28"/>
        </w:rPr>
        <w:t>ть в жизнь сквозь вступление </w:t>
      </w:r>
      <w:r w:rsidR="00E632CD">
        <w:rPr>
          <w:rFonts w:ascii="Times New Roman" w:hAnsi="Times New Roman" w:cs="Times New Roman"/>
          <w:sz w:val="28"/>
          <w:szCs w:val="28"/>
        </w:rPr>
        <w:t>института кураторов</w:t>
      </w:r>
      <w:r w:rsidR="00E632CD">
        <w:rPr>
          <w:rStyle w:val="af2"/>
          <w:rFonts w:ascii="Times New Roman" w:hAnsi="Times New Roman" w:cs="Times New Roman"/>
          <w:sz w:val="28"/>
          <w:szCs w:val="28"/>
        </w:rPr>
        <w:footnoteReference w:id="41"/>
      </w:r>
    </w:p>
    <w:p w:rsidR="00514FD7" w:rsidRPr="00514FD7" w:rsidRDefault="000C4533" w:rsidP="00514F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FD7">
        <w:rPr>
          <w:rFonts w:ascii="Times New Roman" w:hAnsi="Times New Roman" w:cs="Times New Roman"/>
          <w:sz w:val="28"/>
          <w:szCs w:val="28"/>
        </w:rPr>
        <w:t>При данном довольно принципиальна ответная позитивная реакция со стороны КО и готовность на искренний разговор и интенсивное взаи</w:t>
      </w:r>
      <w:r w:rsidR="00514FD7" w:rsidRPr="00514FD7">
        <w:rPr>
          <w:rFonts w:ascii="Times New Roman" w:hAnsi="Times New Roman" w:cs="Times New Roman"/>
          <w:sz w:val="28"/>
          <w:szCs w:val="28"/>
        </w:rPr>
        <w:t>модействие с надзорным органом.</w:t>
      </w:r>
    </w:p>
    <w:p w:rsidR="000C4533" w:rsidRDefault="000C4533" w:rsidP="00514F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FD7">
        <w:rPr>
          <w:rFonts w:ascii="Times New Roman" w:hAnsi="Times New Roman" w:cs="Times New Roman"/>
          <w:sz w:val="28"/>
          <w:szCs w:val="28"/>
        </w:rPr>
        <w:t>ЦБ как орган наблюдения считается лишь только одним из звеньев, вносящих лепта в прочность КО и банковской системы в целом. Огромную обязанность за эффективность работы банка и адекватность проводимой политические деятели управления банковскими рисками несет высочайший менеджмент КО. Как раз от квалификации, навыка и честности высочайшего управления, а еще от основательного осознания и познания </w:t>
      </w:r>
      <w:r w:rsidR="007E292C">
        <w:rPr>
          <w:rFonts w:ascii="Times New Roman" w:hAnsi="Times New Roman" w:cs="Times New Roman"/>
          <w:sz w:val="28"/>
          <w:szCs w:val="28"/>
        </w:rPr>
        <w:t xml:space="preserve">собственного дела и, собственно, </w:t>
      </w:r>
      <w:r w:rsidRPr="00514FD7">
        <w:rPr>
          <w:rFonts w:ascii="Times New Roman" w:hAnsi="Times New Roman" w:cs="Times New Roman"/>
          <w:sz w:val="28"/>
          <w:szCs w:val="28"/>
        </w:rPr>
        <w:t>что важно, доверия и почтения к надзорному органу находится в зависимости эффективность использования систем и процедур управления рисками, адекватность внутреннего контроля и в конечном результате защищенность и прочность банка.</w:t>
      </w:r>
    </w:p>
    <w:p w:rsidR="009A27FB" w:rsidRPr="009A27FB" w:rsidRDefault="009A27FB" w:rsidP="009A27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7FB">
        <w:rPr>
          <w:rFonts w:ascii="Times New Roman" w:hAnsi="Times New Roman" w:cs="Times New Roman"/>
          <w:sz w:val="28"/>
          <w:szCs w:val="28"/>
        </w:rPr>
        <w:lastRenderedPageBreak/>
        <w:t>Значимым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прибором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свершения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целой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устойчивости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банковского </w:t>
      </w:r>
      <w:r w:rsidRPr="009A27FB">
        <w:rPr>
          <w:rFonts w:ascii="Times New Roman" w:hAnsi="Times New Roman" w:cs="Times New Roman"/>
          <w:sz w:val="28"/>
          <w:szCs w:val="28"/>
        </w:rPr>
        <w:t>раздела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считается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увеличение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прозрачности </w:t>
      </w:r>
      <w:r w:rsidRPr="009A27FB">
        <w:rPr>
          <w:rFonts w:ascii="Times New Roman" w:hAnsi="Times New Roman" w:cs="Times New Roman"/>
          <w:sz w:val="28"/>
          <w:szCs w:val="28"/>
        </w:rPr>
        <w:t>работы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отечественных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пластиковых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учреждений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также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усиление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базарной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выдержки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9A27FB">
        <w:rPr>
          <w:rFonts w:ascii="Times New Roman" w:hAnsi="Times New Roman" w:cs="Times New Roman"/>
          <w:sz w:val="28"/>
          <w:szCs w:val="28"/>
        </w:rPr>
        <w:t>Данное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считается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один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с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значительных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обстоятельств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увеличения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доверия </w:t>
      </w:r>
      <w:r w:rsidRPr="009A27FB">
        <w:rPr>
          <w:rFonts w:ascii="Times New Roman" w:hAnsi="Times New Roman" w:cs="Times New Roman"/>
          <w:sz w:val="28"/>
          <w:szCs w:val="28"/>
        </w:rPr>
        <w:t>ко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банковскому сектору </w:t>
      </w:r>
      <w:r w:rsidRPr="009A27FB">
        <w:rPr>
          <w:rFonts w:ascii="Times New Roman" w:hAnsi="Times New Roman" w:cs="Times New Roman"/>
          <w:sz w:val="28"/>
          <w:szCs w:val="28"/>
        </w:rPr>
        <w:t>также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27FB">
        <w:rPr>
          <w:rFonts w:ascii="Times New Roman" w:hAnsi="Times New Roman" w:cs="Times New Roman"/>
          <w:sz w:val="28"/>
          <w:szCs w:val="28"/>
        </w:rPr>
        <w:t>увеличения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его </w:t>
      </w:r>
      <w:r w:rsidRPr="009A27FB">
        <w:rPr>
          <w:rFonts w:ascii="Times New Roman" w:hAnsi="Times New Roman" w:cs="Times New Roman"/>
          <w:sz w:val="28"/>
          <w:szCs w:val="28"/>
        </w:rPr>
        <w:t>инвестировать</w:t>
      </w:r>
      <w:r w:rsidRPr="009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привлекательности. </w:t>
      </w:r>
    </w:p>
    <w:p w:rsidR="009A27FB" w:rsidRDefault="009A27FB" w:rsidP="009A27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7FB">
        <w:rPr>
          <w:rFonts w:ascii="Times New Roman" w:hAnsi="Times New Roman" w:cs="Times New Roman"/>
          <w:sz w:val="28"/>
          <w:szCs w:val="28"/>
        </w:rPr>
        <w:t>В целях увеличения транспарентности банковской системы Правительство 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Pr="009A27FB">
        <w:rPr>
          <w:rFonts w:ascii="Times New Roman" w:hAnsi="Times New Roman" w:cs="Times New Roman"/>
          <w:sz w:val="28"/>
          <w:szCs w:val="28"/>
        </w:rPr>
        <w:t> Федерации и Банк РФ продолжат работу по совершенствованию притязаний к раскрытию кредитными организациями, банковскими группами и банковскими холдингами инфы о собственной работы. Осуществление данной задачки подразумевает приближение обозначенных притязаний</w:t>
      </w:r>
      <w:r>
        <w:rPr>
          <w:rFonts w:ascii="Times New Roman" w:hAnsi="Times New Roman" w:cs="Times New Roman"/>
          <w:sz w:val="28"/>
          <w:szCs w:val="28"/>
        </w:rPr>
        <w:t> к международно-</w:t>
      </w:r>
      <w:r w:rsidRPr="009A27FB">
        <w:rPr>
          <w:rFonts w:ascii="Times New Roman" w:hAnsi="Times New Roman" w:cs="Times New Roman"/>
          <w:sz w:val="28"/>
          <w:szCs w:val="28"/>
        </w:rPr>
        <w:t>общепризнанным раскладам, в что количестве советам  комитета по банковскому надзору. В частности, учитывается внесение перемен в законодательство 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Pr="009A27FB">
        <w:rPr>
          <w:rFonts w:ascii="Times New Roman" w:hAnsi="Times New Roman" w:cs="Times New Roman"/>
          <w:sz w:val="28"/>
          <w:szCs w:val="28"/>
        </w:rPr>
        <w:t> Федерации, устанавливающих запросы по раскрытию кредитными организациями, банковскими группами и банковскими холдингами инфы о величине личных средств (капитала), а еще о принимаемых рисках, процедурах их оценки и управления ими.</w:t>
      </w:r>
    </w:p>
    <w:p w:rsidR="009A27FB" w:rsidRDefault="009A27FB" w:rsidP="009A27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7FB">
        <w:rPr>
          <w:rFonts w:ascii="Times New Roman" w:hAnsi="Times New Roman" w:cs="Times New Roman"/>
          <w:sz w:val="28"/>
          <w:szCs w:val="28"/>
        </w:rPr>
        <w:t>В последние годы стала лучше обстановка с прозрачностью структуры принадлежности кредитных организаций. Спасибо переменам в регулировке отношений в области страхования вкладов телесных лиц в банках Русской Федерации информация о структуре принадлежности банков - членов системы страхования вкладов стала доступна не лишь только Банку РФ как надзорному органу, но и господам - покупателям банковских предложений.</w:t>
      </w:r>
      <w:r w:rsidRPr="009A27FB">
        <w:rPr>
          <w:rFonts w:ascii="Times New Roman" w:hAnsi="Times New Roman" w:cs="Times New Roman"/>
          <w:sz w:val="28"/>
          <w:szCs w:val="28"/>
        </w:rPr>
        <w:br/>
        <w:t xml:space="preserve">Предстоящему увеличению прозрачности структуры принадлежности кредитных организаций станет содействовать еще становление законодательной </w:t>
      </w:r>
      <w:r>
        <w:rPr>
          <w:rFonts w:ascii="Times New Roman" w:hAnsi="Times New Roman" w:cs="Times New Roman"/>
          <w:sz w:val="28"/>
          <w:szCs w:val="28"/>
        </w:rPr>
        <w:t>базы</w:t>
      </w:r>
      <w:r w:rsidRPr="009A27FB">
        <w:rPr>
          <w:rFonts w:ascii="Times New Roman" w:hAnsi="Times New Roman" w:cs="Times New Roman"/>
          <w:sz w:val="28"/>
          <w:szCs w:val="28"/>
        </w:rPr>
        <w:t xml:space="preserve"> аффилированных лиц кредитных организаций. В частности, нужно предугадать заявка ко всем аффилированным лицам кредитных организаций представлять сведения о для себя и обязанность за несоблюдение сего запросы. </w:t>
      </w:r>
      <w:r w:rsidRPr="009A27FB">
        <w:rPr>
          <w:rFonts w:ascii="Times New Roman" w:hAnsi="Times New Roman" w:cs="Times New Roman"/>
          <w:sz w:val="28"/>
          <w:szCs w:val="28"/>
        </w:rPr>
        <w:lastRenderedPageBreak/>
        <w:t>Установление обозначенных притязаний нужно еще в целях предотвращения инцидента интересов при претворении в жизнь кредитными организациями сделок с заинтригованностью.</w:t>
      </w:r>
      <w:r w:rsidR="0053313F">
        <w:rPr>
          <w:rStyle w:val="af2"/>
          <w:rFonts w:ascii="Times New Roman" w:hAnsi="Times New Roman" w:cs="Times New Roman"/>
          <w:sz w:val="28"/>
          <w:szCs w:val="28"/>
        </w:rPr>
        <w:footnoteReference w:id="42"/>
      </w:r>
    </w:p>
    <w:p w:rsidR="009A27FB" w:rsidRDefault="009A27FB" w:rsidP="009A27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7FB">
        <w:rPr>
          <w:rFonts w:ascii="Times New Roman" w:hAnsi="Times New Roman" w:cs="Times New Roman"/>
          <w:sz w:val="28"/>
          <w:szCs w:val="28"/>
        </w:rPr>
        <w:t>Светит еще квалифицировать механизмы обеспечивания контроля за прозрачностью структуры принадлежности при претворении в жизнь общественного размещения кредитными организациями промоакций за пределами 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Pr="009A27FB">
        <w:rPr>
          <w:rFonts w:ascii="Times New Roman" w:hAnsi="Times New Roman" w:cs="Times New Roman"/>
          <w:sz w:val="28"/>
          <w:szCs w:val="28"/>
        </w:rPr>
        <w:t> Федерации. Правительство 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Pr="009A27FB">
        <w:rPr>
          <w:rFonts w:ascii="Times New Roman" w:hAnsi="Times New Roman" w:cs="Times New Roman"/>
          <w:sz w:val="28"/>
          <w:szCs w:val="28"/>
        </w:rPr>
        <w:t> Федерации и Банк РФ с ролью экспертного общества собираются выучить интернациональный навык в обозначенной сфере и приготовить надлежащие предложения.</w:t>
      </w:r>
    </w:p>
    <w:p w:rsidR="009A27FB" w:rsidRDefault="009A27FB" w:rsidP="009A27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7FB">
        <w:rPr>
          <w:rFonts w:ascii="Times New Roman" w:hAnsi="Times New Roman" w:cs="Times New Roman"/>
          <w:sz w:val="28"/>
          <w:szCs w:val="28"/>
        </w:rPr>
        <w:t>Нужно законодательно урегулировать долг хозяев промоакций и лиц, оказывающих косвенно (через третьи лица) значительное воздействие на заключения, принимаемые органами управления кредитной организации, охватывая третьи лица, давать кредитной организации сведения для раскрытия структуры принадлежности, в что количестве в случае в случае если промоакции кредитной организации присутствуют у номинального держателя.</w:t>
      </w:r>
    </w:p>
    <w:p w:rsidR="009A27FB" w:rsidRDefault="009A27FB" w:rsidP="009A27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7FB">
        <w:rPr>
          <w:rFonts w:ascii="Times New Roman" w:hAnsi="Times New Roman" w:cs="Times New Roman"/>
          <w:sz w:val="28"/>
          <w:szCs w:val="28"/>
        </w:rPr>
        <w:t>Целям увеличения рыночной дисциплины поработают меры по расширению прямые обязанности кредитных организаций открывать нелимитированному кругу лиц информацию, характеризующую профессиональную квалификацию и деловитый навык глав.</w:t>
      </w:r>
      <w:r w:rsidRPr="009A27FB">
        <w:rPr>
          <w:rFonts w:ascii="Times New Roman" w:hAnsi="Times New Roman" w:cs="Times New Roman"/>
          <w:sz w:val="28"/>
          <w:szCs w:val="28"/>
        </w:rPr>
        <w:br/>
        <w:t>По воззрению Правительства 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Pr="009A27FB">
        <w:rPr>
          <w:rFonts w:ascii="Times New Roman" w:hAnsi="Times New Roman" w:cs="Times New Roman"/>
          <w:sz w:val="28"/>
          <w:szCs w:val="28"/>
        </w:rPr>
        <w:t> Федерации и Банка РФ, разработка банковским обществом отраслевых критериев транспарентности, притязаний и отраслевых стереотипов по раскрытию кредитными организациями инфы обязана замерзнуть одним из весомых направлений работы русских банковских ассоциаций. Со собственной стороны Банк РФ в границах поставленной зонам ответственности подразумевает принимать участие в обозначенной работе.</w:t>
      </w:r>
    </w:p>
    <w:p w:rsidR="009A27FB" w:rsidRPr="00FC229A" w:rsidRDefault="009A27FB" w:rsidP="00FC229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A27FB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Обеспечивание транспарентности работы кредитных организаций и улучшение системы экономической отчетности общественными компаниями в согласовании с Интернациональными стереотипами экономической отчетности считается одним из значительных критерий увеличения производительности рынка банковских предложений и подъема доверия к банковскому сектору. В связи с данным в рамках реализации положений Федерального закона "О консолидированной экономической отчетности" начиная с 2012 года учитывается формирование и передача всеми кредитными, страховыми организациями, а еще другими организациями, ценные бумаги коих допущены к воззванию на торгах фондовых бирж и (или) других зачинщиков торговли на рынке ценных бумаг, консолидированной экономической отчетности лишь </w:t>
      </w:r>
      <w:r w:rsidRPr="00FC22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только в согласовании с отмеченными стереотипами.</w:t>
      </w:r>
    </w:p>
    <w:p w:rsidR="00FC229A" w:rsidRDefault="00FC229A" w:rsidP="00FC229A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С целью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обороны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прав кредиторов Правительство </w:t>
      </w:r>
      <w:r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Российской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й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Федерации и Банк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РФ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обсудят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надобность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подготовки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перемен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в законодательство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Русской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Федерации,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учитывающих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облегченный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порядок перехода от процедуры принудительной ликвидации кредитной организации к процедуре ее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разорения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, в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что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количестве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в части установления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притязаний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кредиторов.</w:t>
      </w:r>
    </w:p>
    <w:p w:rsidR="00FC229A" w:rsidRDefault="00FC229A" w:rsidP="00FC229A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В целях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понижения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рисков для кредиторов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нужно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установление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обязательств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начальника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кредитной организации по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обеспечиванию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сохранности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электрических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баз данных кредитной организации и созданию их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запасных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копий, а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еще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ответственности за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несоблюдение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обозначенных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обязательств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.</w:t>
      </w:r>
    </w:p>
    <w:p w:rsidR="00FC229A" w:rsidRDefault="00FC229A" w:rsidP="00FC229A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Правительство </w:t>
      </w:r>
      <w:r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Российской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Федерации и Банк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РФ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исходят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еще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из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такого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,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собственно что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в целях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обороны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прав кредиторов кредитных организаций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нужно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установление ответственности,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охватывая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уголовную, для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начальника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, а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еще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лица,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серьезного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за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формирование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и (или) представление бухгалтерской и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другой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отчетности, за внесение в бухгалтерские,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другие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учетные и отчетные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бумаги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, отражающие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финансовую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работа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 xml:space="preserve"> кредитной 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lastRenderedPageBreak/>
        <w:t>организации,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значительных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перемен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, искажающих их действительное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оглавление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,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неверных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сведений, а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точно также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за представление неполных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или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заранее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неверных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сведений с целью сокрытия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инфы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о фактическом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экономическом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положении кредитной организации.</w:t>
      </w:r>
      <w:r w:rsidR="00655474">
        <w:rPr>
          <w:rStyle w:val="af2"/>
          <w:color w:val="0D0D0D" w:themeColor="text1" w:themeTint="F2"/>
          <w:sz w:val="28"/>
          <w:szCs w:val="28"/>
          <w:shd w:val="clear" w:color="auto" w:fill="FDFDFD"/>
        </w:rPr>
        <w:footnoteReference w:id="43"/>
      </w:r>
    </w:p>
    <w:p w:rsidR="009A27FB" w:rsidRDefault="00FC229A" w:rsidP="00CB1585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D0D0D" w:themeColor="text1" w:themeTint="F2"/>
          <w:sz w:val="28"/>
          <w:szCs w:val="28"/>
          <w:shd w:val="clear" w:color="auto" w:fill="FDFDFD"/>
        </w:rPr>
      </w:pP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Правительство </w:t>
      </w:r>
      <w:r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Российской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Федерации и Банк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РФ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собираются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разглядеть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другие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вопросы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улучшения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механизма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разорения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и ликвидации кредитных организаций,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охватывая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использование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на стадии ликвидации банков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позитивно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зарекомендовавшей себя схемы передачи вкладов населения в финансово-устойчивые банки, а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еще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законодательные вопросы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обеспечивания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роли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</w:t>
      </w:r>
      <w:r w:rsidRPr="00FC229A">
        <w:rPr>
          <w:rStyle w:val="tooltip"/>
          <w:color w:val="0D0D0D" w:themeColor="text1" w:themeTint="F2"/>
          <w:sz w:val="28"/>
          <w:szCs w:val="28"/>
          <w:shd w:val="clear" w:color="auto" w:fill="FDFDFD"/>
        </w:rPr>
        <w:t>служащих</w:t>
      </w:r>
      <w:r w:rsidRPr="00FC229A">
        <w:rPr>
          <w:color w:val="0D0D0D" w:themeColor="text1" w:themeTint="F2"/>
          <w:sz w:val="28"/>
          <w:szCs w:val="28"/>
          <w:shd w:val="clear" w:color="auto" w:fill="FDFDFD"/>
        </w:rPr>
        <w:t>  по страхованию вкладов в работе временных администраций.</w:t>
      </w:r>
    </w:p>
    <w:p w:rsidR="00D51417" w:rsidRPr="00D51417" w:rsidRDefault="00D51417" w:rsidP="00D514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необходимо учесть следующих обстоятельств:</w:t>
      </w:r>
    </w:p>
    <w:p w:rsidR="00D51417" w:rsidRPr="00D51417" w:rsidRDefault="00D51417" w:rsidP="00D514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7">
        <w:rPr>
          <w:rFonts w:ascii="Times New Roman" w:eastAsia="Times New Roman" w:hAnsi="Times New Roman" w:cs="Times New Roman"/>
          <w:sz w:val="28"/>
          <w:szCs w:val="28"/>
          <w:lang w:eastAsia="ru-RU"/>
        </w:rPr>
        <w:t>1)   устойчивость банковской системы в целом во многом зависит от устойчивости конституционно-правового статуса Банка России;</w:t>
      </w:r>
    </w:p>
    <w:p w:rsidR="00D51417" w:rsidRPr="00D51417" w:rsidRDefault="00D51417" w:rsidP="00D514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7">
        <w:rPr>
          <w:rFonts w:ascii="Times New Roman" w:eastAsia="Times New Roman" w:hAnsi="Times New Roman" w:cs="Times New Roman"/>
          <w:sz w:val="28"/>
          <w:szCs w:val="28"/>
          <w:lang w:eastAsia="ru-RU"/>
        </w:rPr>
        <w:t>2)   залогом успеха не только банковской реформы, но и экономического развития в целом является отлаженное взаимодействие Правительства Российской Федерации и Банка России.</w:t>
      </w:r>
    </w:p>
    <w:p w:rsidR="00D51417" w:rsidRPr="00D51417" w:rsidRDefault="00D51417" w:rsidP="00D514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действующая редакция Федерального закона «О Центральном банке Российской Федерации (Банке России)» в полной мере этим требованиям не отвечает.</w:t>
      </w:r>
    </w:p>
    <w:p w:rsidR="00D51417" w:rsidRPr="00D51417" w:rsidRDefault="00D51417" w:rsidP="00D514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 устанавливает целый ряд норм, регламентирующих конституционно-правовой статус Центрального банка. Особое значение имеют нормы ст. 75 Конституции:</w:t>
      </w:r>
    </w:p>
    <w:p w:rsidR="00D51417" w:rsidRPr="00D51417" w:rsidRDefault="00D51417" w:rsidP="00D514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7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Денежной единицей в Российской Федерации является рубль. Денежная эмиссия осуществляется исключительно Центральным банком Российской Федерации. Введение и эмиссия других денег в Российской Федерации не допускаются.</w:t>
      </w:r>
    </w:p>
    <w:p w:rsidR="00D51417" w:rsidRPr="00D51417" w:rsidRDefault="00D51417" w:rsidP="00D514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Защита и обеспечение устойчивости рубля - основная функция Центрального банка Российской Федерации, которую он осуществляет независимо от других органов государственной власти».</w:t>
      </w:r>
    </w:p>
    <w:p w:rsidR="00D51417" w:rsidRPr="00D51417" w:rsidRDefault="00D51417" w:rsidP="00D514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Конституция Российской Федерации наделяет Центральный банк России особым и самостоятельным конституционно-правовым статусом.</w:t>
      </w:r>
    </w:p>
    <w:p w:rsidR="00D51417" w:rsidRPr="00D51417" w:rsidRDefault="00590204" w:rsidP="00D514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пунктом «б» части 1 статьи</w:t>
      </w:r>
      <w:r w:rsidR="00D51417" w:rsidRPr="00D5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 Конституции закрепляет за Правительством Российской Федерации обязанность обеспечивать проведение единой финансовой, кредитной и денежной политики. Таким образом, Конституция непосредственно устанавливает не только гарантии независимости Центрального банка России, но и обусловливает его тесное взаимодействие с Правительством Российской Федерации.</w:t>
      </w:r>
    </w:p>
    <w:p w:rsidR="00D51417" w:rsidRPr="00D51417" w:rsidRDefault="00D51417" w:rsidP="00D514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конституционные задачи, безусловно, должны быть отражены в тексте «Стратегии развития банковского сектора Российской Федерации». При этом не требуется включать какое-либо подробное изложение вопроса о параметрах независимости Банка России либо формах его взаимодействия с Правительством Российской Федерации, а также иными органами государственной власти. Достаточно зафиксировать позицию по столь важным вопросам, что, несомненно, будет способствовать устойчивости банковской системы в целом.</w:t>
      </w:r>
    </w:p>
    <w:p w:rsidR="00BD3485" w:rsidRDefault="00F41505" w:rsidP="00BD34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BD348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сделаем вывод по мерах повышения банковского надзора:</w:t>
      </w:r>
    </w:p>
    <w:p w:rsidR="00BD3485" w:rsidRPr="00BD3485" w:rsidRDefault="00BD3485" w:rsidP="00BD34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61871">
        <w:rPr>
          <w:rFonts w:ascii="Times New Roman" w:hAnsi="Times New Roman" w:cs="Times New Roman"/>
          <w:sz w:val="28"/>
          <w:szCs w:val="28"/>
        </w:rPr>
        <w:t>С целью увеличения прозрачности положения кредитных организ</w:t>
      </w:r>
      <w:r>
        <w:rPr>
          <w:rFonts w:ascii="Times New Roman" w:hAnsi="Times New Roman" w:cs="Times New Roman"/>
          <w:sz w:val="28"/>
          <w:szCs w:val="28"/>
        </w:rPr>
        <w:t>аций и упрощения контроля с 2017</w:t>
      </w:r>
      <w:r w:rsidRPr="00061871">
        <w:rPr>
          <w:rFonts w:ascii="Times New Roman" w:hAnsi="Times New Roman" w:cs="Times New Roman"/>
          <w:sz w:val="28"/>
          <w:szCs w:val="28"/>
        </w:rPr>
        <w:t xml:space="preserve"> г. ЦБ РФ введено свежее заявка к ликвидности - коэффициент покрытия ликвидности (КПЛ). Облегчая кредитным организациям соблюдение предоставленного запросы, в 2016 г. ЦБ РФ подтвердил кредитные части для главных кредитных организаций на необходимую сумму в 600 миллиардов. руб. Предоставленной мерой помощи имеют все шансы пользоваться и не довольно большие кредитные организации по запросу. На этот момент заявка установлено в размере 70 % с поэтапным взлетом на 10 % в год и достижением 100 % в 2019 г. Это финансирование имеет </w:t>
      </w:r>
      <w:r w:rsidRPr="00061871">
        <w:rPr>
          <w:rFonts w:ascii="Times New Roman" w:hAnsi="Times New Roman" w:cs="Times New Roman"/>
          <w:sz w:val="28"/>
          <w:szCs w:val="28"/>
        </w:rPr>
        <w:lastRenderedPageBreak/>
        <w:t>возможность утверждаться на раз год с вероятностью последующего продления на тех же критериях ещё на раз 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485" w:rsidRPr="00C705C6" w:rsidRDefault="00BD3485" w:rsidP="00BD34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Анализируя новый порядок государственной регистрации кредитных организаций, установленный Федеральным законом заключает, что постановление Правительства РФ «Об уполномоченном федеральном органе исполнительной власти, осуществляющем государственную регистрацию юридических лиц» в части установления уполномоченного регистрирующего органа в лице МНС России не соответствует статье 51 ГК РФ, согласно которой государственная регистрация юридических лиц осуществляется органами юстиции.</w:t>
      </w:r>
    </w:p>
    <w:p w:rsidR="00BD3485" w:rsidRPr="00C705C6" w:rsidRDefault="00BD3485" w:rsidP="00BD34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приведения указанного постановления в соответствие с ГК РФ Правительству РФ предлагается внести в него следующее изменение: в пункте первом данного постановления исключить слова «Министерство Российской Федерации по налогам и сборам», заменив их словами «Министерство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Российской Федерации».</w:t>
      </w:r>
    </w:p>
    <w:p w:rsidR="00BD3485" w:rsidRPr="00C705C6" w:rsidRDefault="00BD3485" w:rsidP="00BD34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Для повышения устойчивости банковской системы автор считает необходимым скорейший переход к международным стандартам бухгалтерского учета и отчетности в банковской системе России и внедрение международно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признанных подходов, рекомендованных Базельским Комитетом по банковскому надзору, декларирующих, что главной целью надзора за деятельностью банков являются предотвращение системных кризисов путём постоянного наблюдения за всеми банками и принятия современных корректирующих мер, уделяя особое внимание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механизмам ранней диагностики.</w:t>
      </w:r>
    </w:p>
    <w:p w:rsidR="00BD3485" w:rsidRPr="00BD3485" w:rsidRDefault="00BD3485" w:rsidP="00BD348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D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связи с многочисленными обязанностями банков в области контроля за соблюдением законодательства о налогах и сборах, было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предложено </w:t>
      </w:r>
      <w:r w:rsidRPr="00BD34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 придать им статус самостоятельных участников отношений, регулируемых законодательством о налогах и сборах, и внести дополнение в статью 9 НК РФ, включив в нее новый пункт девятый в следующей редакции:</w:t>
      </w:r>
    </w:p>
    <w:p w:rsidR="00BD3485" w:rsidRPr="00BD3485" w:rsidRDefault="00BD3485" w:rsidP="00BD34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485">
        <w:rPr>
          <w:rFonts w:ascii="Times New Roman" w:hAnsi="Times New Roman" w:cs="Times New Roman"/>
          <w:sz w:val="28"/>
          <w:szCs w:val="28"/>
          <w:shd w:val="clear" w:color="auto" w:fill="FFFFFF"/>
        </w:rPr>
        <w:t>9) коммерческие банки и другие кредитные организации, имеющие лицензию Центрального банка Российской Федерации (далее - банки).».</w:t>
      </w:r>
    </w:p>
    <w:p w:rsidR="005F0F26" w:rsidRPr="00CB1585" w:rsidRDefault="005F0F26" w:rsidP="00D51417">
      <w:pPr>
        <w:pStyle w:val="ab"/>
        <w:spacing w:before="0" w:beforeAutospacing="0" w:after="0" w:afterAutospacing="0" w:line="360" w:lineRule="auto"/>
        <w:contextualSpacing/>
        <w:jc w:val="both"/>
        <w:rPr>
          <w:color w:val="0D0D0D" w:themeColor="text1" w:themeTint="F2"/>
          <w:sz w:val="28"/>
          <w:szCs w:val="28"/>
        </w:rPr>
      </w:pPr>
    </w:p>
    <w:p w:rsidR="00C705C6" w:rsidRDefault="00644B91" w:rsidP="00A515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A515F6" w:rsidRDefault="00A515F6" w:rsidP="00A515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5C6" w:rsidRPr="00C705C6" w:rsidRDefault="00C705C6" w:rsidP="00A515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проведенного исследования представляется возможным представит</w:t>
      </w:r>
      <w:r w:rsidR="00A515F6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следующие выводы и заключения:</w:t>
      </w:r>
    </w:p>
    <w:p w:rsidR="00C705C6" w:rsidRPr="00C705C6" w:rsidRDefault="00C705C6" w:rsidP="00A515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Одним из условий обеспечения устойчивости банковской системы является комплексный подход к проблеме контроля и надзора, сочетающий государственный контроль и надзор за банковской системой и банковской деятельностью, а также осуществление контрольно-надзорных полномочий во всех направлениях контроля и надзора в сфере банковской деятельности, включая контроль за созданием кредитных организаций и лицензирование банковской деятельности, банковский надзор, валютный контроль, контроль за соблюдением налогового и антимонопольного законодательства, борьбу с отмыванием доходов, пол</w:t>
      </w:r>
      <w:r w:rsidR="00A515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ученных преступным путем, и др.</w:t>
      </w:r>
    </w:p>
    <w:p w:rsidR="00C705C6" w:rsidRPr="00C705C6" w:rsidRDefault="00C705C6" w:rsidP="00A515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основе характеристики отечественной банковской системы и анализа правового статуса основных субъектов банковской деятельности, к которым относит</w:t>
      </w:r>
      <w:r w:rsidR="0059064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России, кредитные организации, а также филиалы и представительства иностранных банков, диссертант заключает, что с одной стороны, деятельность как Банка России, так и кредитных организаций является предметом контроля и надзора со стороны различных контролирующих и надзорных органов государства, с другой стороны, как Банк России, так и кредитные организации являются субъектами контроля и надзора в отношении своих контрагентов (Банк России - в отношении кредитных организаций, а кредитные организации - в отношении своих клиентов).</w:t>
      </w:r>
    </w:p>
    <w:p w:rsidR="00097798" w:rsidRDefault="00097798" w:rsidP="0009779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разрезе структуры мер воздействия видно, что в Сбербанке РФ</w:t>
      </w:r>
      <w:r w:rsidR="00D51417">
        <w:rPr>
          <w:rFonts w:ascii="Times New Roman" w:hAnsi="Times New Roman" w:cs="Times New Roman"/>
          <w:sz w:val="28"/>
          <w:szCs w:val="28"/>
        </w:rPr>
        <w:t xml:space="preserve"> Республике Дагестан</w:t>
      </w:r>
      <w:r>
        <w:rPr>
          <w:rFonts w:ascii="Times New Roman" w:hAnsi="Times New Roman" w:cs="Times New Roman"/>
          <w:sz w:val="28"/>
          <w:szCs w:val="28"/>
        </w:rPr>
        <w:t xml:space="preserve"> происходит увеличение количества </w:t>
      </w:r>
      <w:r w:rsidRPr="00BE1E77">
        <w:rPr>
          <w:rFonts w:ascii="Times New Roman" w:hAnsi="Times New Roman" w:cs="Times New Roman"/>
          <w:sz w:val="28"/>
          <w:szCs w:val="28"/>
        </w:rPr>
        <w:t xml:space="preserve">предупредительных и принудительных мер. </w:t>
      </w:r>
      <w:r>
        <w:rPr>
          <w:rFonts w:ascii="Times New Roman" w:hAnsi="Times New Roman" w:cs="Times New Roman"/>
          <w:sz w:val="28"/>
          <w:szCs w:val="28"/>
        </w:rPr>
        <w:t xml:space="preserve">Уменьшилось только число штрафов в 2019 году по сравнению с 2017 годом на 23,8%. Отсюда следует вывод, что нарушения в данной кредитной организации с каждым годом увеличивается. </w:t>
      </w:r>
    </w:p>
    <w:p w:rsidR="00097798" w:rsidRDefault="00097798" w:rsidP="000977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71">
        <w:rPr>
          <w:rFonts w:ascii="Times New Roman" w:hAnsi="Times New Roman" w:cs="Times New Roman"/>
          <w:sz w:val="28"/>
          <w:szCs w:val="28"/>
        </w:rPr>
        <w:lastRenderedPageBreak/>
        <w:t>С целью увеличения прозрачности положения кредитных организ</w:t>
      </w:r>
      <w:r>
        <w:rPr>
          <w:rFonts w:ascii="Times New Roman" w:hAnsi="Times New Roman" w:cs="Times New Roman"/>
          <w:sz w:val="28"/>
          <w:szCs w:val="28"/>
        </w:rPr>
        <w:t>аций и упрощения контроля с 2017</w:t>
      </w:r>
      <w:r w:rsidRPr="00061871">
        <w:rPr>
          <w:rFonts w:ascii="Times New Roman" w:hAnsi="Times New Roman" w:cs="Times New Roman"/>
          <w:sz w:val="28"/>
          <w:szCs w:val="28"/>
        </w:rPr>
        <w:t xml:space="preserve"> г. ЦБ РФ введено свежее заявка к ликвидности - коэффициент покрытия ликвидности (КПЛ). Облегчая кредитным организациям соблюдение предоставленного запросы, в 2016 г. ЦБ РФ подтвердил кредитные части для главных кредитных организаций на необходимую сумму в 600 миллиардов. руб. Предоставленной мерой помощи имеют все шансы пользоваться и не довольно большие кредитные организации по запросу. На этот момент заявка установлено в размере 70 % с поэтапным взлетом на 10 % в год и достижением 100 % в 2019 г. Это финансирование имеет возможность утверждаться на раз год с вероятностью последующего продления на тех же критериях ещё на раз год</w:t>
      </w:r>
    </w:p>
    <w:p w:rsidR="00C705C6" w:rsidRPr="00C705C6" w:rsidRDefault="00590643" w:rsidP="00A515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705C6"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субъектов банковской деятельности Банк России обладает особым конституционно-правовым статусом как специальный орган государства, создание которого прямо предусмотрено в ст.75 Конституции РФ. Он наделен специальной компетенцией и публично-правовыми функциями по управления банковской системой страны, а также по осуществлению контроля и надзора за деятельностью кредитных организаций.</w:t>
      </w:r>
    </w:p>
    <w:p w:rsidR="00C705C6" w:rsidRPr="00C705C6" w:rsidRDefault="00590643" w:rsidP="00A515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05C6"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Законодательство, регулирующее банковскую деятельность, а также отношения, возникающие в процессе осуществления контроля и надзора в сфере банковской деятельности, имеет комплексный характер. Показано, что банковское законодательство состоит из разноотраслевых норм, включая нормы конституционного, административного, финансового, гражданского, международного, уго</w:t>
      </w:r>
      <w:r w:rsidR="00A515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ловного, и иных отраслей права.</w:t>
      </w:r>
    </w:p>
    <w:p w:rsidR="00C705C6" w:rsidRPr="00C705C6" w:rsidRDefault="00590643" w:rsidP="00A515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</w:t>
      </w:r>
      <w:r w:rsidR="00C705C6"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роведено разграничение понятий контроля и надзора в сфере банковской деятельности. Контроль как способ обеспечения законности предполагает наличие отношений субординации между контролирующими и контролируемыми лицами. Он предусматривает право контроли</w:t>
      </w:r>
    </w:p>
    <w:p w:rsidR="00C705C6" w:rsidRPr="00C705C6" w:rsidRDefault="00C705C6" w:rsidP="00A515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отличие от контроля надзор характеризуется отсутствием отношений подчиненности между надзорными органами и поднадзорными лицами. Надзор </w:t>
      </w: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предусматривает право надзорного органа оценивать деятельность поднадзорного лица лишь с точки зрения законности, а не целесообразности. При этом вмешательство надзорного органа в оперативную, хозяйственную и иную самостоятельную деятельность поднадзорного лица не допускается.</w:t>
      </w:r>
    </w:p>
    <w:p w:rsidR="00C705C6" w:rsidRPr="00C705C6" w:rsidRDefault="00C705C6" w:rsidP="00A515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может быть как государственным, так и негосударственным. Надзор, как правило, осуществляется исключительно органами государства.</w:t>
      </w:r>
    </w:p>
    <w:p w:rsidR="00C705C6" w:rsidRPr="00C705C6" w:rsidRDefault="00C705C6" w:rsidP="00A515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банковской деятельности понятие контроля применимо в отношениях между отдельными контролирующими органами государства и Банком России (бюджетный, налоговый, таможенный контроль, и др.), а также между кредитными организациями и их клиентами (контроль кредитных организаций за соблюдением финансового законодательства их клиентами). Понятие надзора применимо преимущественно в отношениях между Банком России и кредитными организациями, за некоторыми исключениями (например, а</w:t>
      </w:r>
      <w:r w:rsidR="00A515F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нтимонопольный контроль, и др).</w:t>
      </w:r>
    </w:p>
    <w:p w:rsidR="00C705C6" w:rsidRPr="00C705C6" w:rsidRDefault="00C705C6" w:rsidP="00A515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Анализируя новый порядок государственной регистрации кредитных организаций, установленный Федеральным законом заключает, что постановление Правительства РФ «Об уполномоченном федеральном органе исполнительной власти, осуществляющем государственную регистрацию юридических лиц» в части установления уполномоченного регистрирующего органа в лице МНС России не соответствует статье 51 ГК РФ, согласно которой государственная регистрация юридических лиц осуществляется органами юстиции.</w:t>
      </w:r>
    </w:p>
    <w:p w:rsidR="00C705C6" w:rsidRPr="00C705C6" w:rsidRDefault="00C705C6" w:rsidP="00A515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приведения указанного постановления в соответствие с ГК РФ Правительству РФ предлагается внести в него следующее изменение: в пункте первом данного постановления исключить слова «Министерство Российской Федерации по налогам и сборам», заменив их словами «Министерство</w:t>
      </w:r>
      <w:r w:rsidR="00A5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Российской Федерации».</w:t>
      </w:r>
    </w:p>
    <w:p w:rsidR="00C705C6" w:rsidRPr="00C705C6" w:rsidRDefault="00C705C6" w:rsidP="00A515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Для повышения устойчивости банковской системы автор считает необходимым скорейший переход к международным стандартам бухгалтерского учета и отчетности в банковской системе России и внедрение международно</w:t>
      </w:r>
      <w:r w:rsidR="00A515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признанных подходов, рекомендованных Базельским Комитетом по банковскому </w:t>
      </w: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надзору, декларирующих, что главной целью надзора за деятельностью банков являются предотвращение системных кризисов путём постоянного наблюдения за всеми банками и принятия современных корректирующих мер, уделяя особое внимание</w:t>
      </w:r>
      <w:r w:rsidR="00A5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механизмам ранней диагностики.</w:t>
      </w:r>
    </w:p>
    <w:p w:rsidR="00C705C6" w:rsidRPr="00BD3485" w:rsidRDefault="00C705C6" w:rsidP="00BD348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D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связи с многочисленными обязанностями банков в области контроля за соблюдением законодательства о налогах и сборах, </w:t>
      </w:r>
      <w:r w:rsidR="00BD3485" w:rsidRPr="00BD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="00BD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предложено </w:t>
      </w:r>
      <w:r w:rsidRPr="00BD34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 придать им статус самостоятельных участников отношений, регулируемых законодательством о налогах и сборах, и внести дополнение в статью 9 НК РФ, включив в нее новый пункт девятый в следующей редакции:</w:t>
      </w:r>
    </w:p>
    <w:p w:rsidR="00C705C6" w:rsidRPr="00BD3485" w:rsidRDefault="00BD3485" w:rsidP="00BD34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485">
        <w:rPr>
          <w:rFonts w:ascii="Times New Roman" w:hAnsi="Times New Roman" w:cs="Times New Roman"/>
          <w:sz w:val="28"/>
          <w:szCs w:val="28"/>
          <w:shd w:val="clear" w:color="auto" w:fill="FFFFFF"/>
        </w:rPr>
        <w:t>9) коммерческие банки и другие кредитные организации, имеющие лицензию Центрального банка Российской Федерации (далее - банки).».</w:t>
      </w:r>
    </w:p>
    <w:p w:rsidR="00C705C6" w:rsidRDefault="00C705C6" w:rsidP="00644B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5C6" w:rsidRDefault="00C705C6" w:rsidP="00644B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5C6" w:rsidRDefault="00C705C6" w:rsidP="00644B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5C6" w:rsidRDefault="00C705C6" w:rsidP="00644B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5C6" w:rsidRDefault="00C705C6" w:rsidP="00644B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5C6" w:rsidRDefault="00C705C6" w:rsidP="00644B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5C6" w:rsidRDefault="00C705C6" w:rsidP="00644B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5C6" w:rsidRDefault="00C705C6" w:rsidP="00644B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5C6" w:rsidRDefault="00C705C6" w:rsidP="00644B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5C6" w:rsidRDefault="00C705C6" w:rsidP="00644B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5C6" w:rsidRDefault="00C705C6" w:rsidP="00644B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5C6" w:rsidRDefault="00C705C6" w:rsidP="00644B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5C6" w:rsidRDefault="00C705C6" w:rsidP="00644B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5C6" w:rsidRDefault="00C705C6" w:rsidP="00644B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5C6" w:rsidRDefault="00C705C6" w:rsidP="00644B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3485" w:rsidRDefault="00BD3485" w:rsidP="00644B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661" w:rsidRDefault="00775661" w:rsidP="00644B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A2184">
        <w:rPr>
          <w:rFonts w:ascii="Times New Roman" w:hAnsi="Times New Roman" w:cs="Times New Roman"/>
          <w:sz w:val="28"/>
          <w:szCs w:val="28"/>
        </w:rPr>
        <w:t>писок</w:t>
      </w:r>
      <w:r>
        <w:rPr>
          <w:rFonts w:ascii="Times New Roman" w:hAnsi="Times New Roman" w:cs="Times New Roman"/>
          <w:sz w:val="28"/>
          <w:szCs w:val="28"/>
        </w:rPr>
        <w:t xml:space="preserve"> используемых источников</w:t>
      </w:r>
    </w:p>
    <w:p w:rsidR="00E6729C" w:rsidRDefault="00E6729C" w:rsidP="00644B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B91" w:rsidRPr="00E6729C" w:rsidRDefault="00F22EBF" w:rsidP="00E6729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672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Нормативно-правовые акты</w:t>
      </w:r>
      <w:r w:rsidR="00E672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F22EBF" w:rsidRPr="00E6729C" w:rsidRDefault="00983E7B" w:rsidP="00E6729C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Style w:val="ad"/>
          <w:rFonts w:ascii="Times New Roman" w:hAnsi="Times New Roman" w:cs="Times New Roman"/>
          <w:bCs/>
          <w:color w:val="0D0D0D" w:themeColor="text1" w:themeTint="F2"/>
          <w:sz w:val="28"/>
          <w:szCs w:val="28"/>
          <w:u w:val="none"/>
          <w:shd w:val="clear" w:color="auto" w:fill="FFFFFF"/>
        </w:rPr>
      </w:pPr>
      <w:hyperlink r:id="rId15" w:history="1">
        <w:r w:rsidR="00F22EBF" w:rsidRPr="00E6729C">
          <w:rPr>
            <w:rStyle w:val="ad"/>
            <w:rFonts w:ascii="Times New Roman" w:hAnsi="Times New Roman" w:cs="Times New Roman"/>
            <w:bCs/>
            <w:color w:val="0D0D0D" w:themeColor="text1" w:themeTint="F2"/>
            <w:sz w:val="28"/>
            <w:szCs w:val="28"/>
            <w:u w:val="none"/>
            <w:shd w:val="clear" w:color="auto" w:fill="FFFFFF"/>
          </w:rPr>
          <w:t>Федеральный закон от 02.12.1990 N 395-1 (ред. от 27.12.2019) "О банках и банковской деятельности" (с изм. и доп., вступ. в силу с 08.01.2020)</w:t>
        </w:r>
      </w:hyperlink>
    </w:p>
    <w:p w:rsidR="008611A6" w:rsidRPr="00E6729C" w:rsidRDefault="008611A6" w:rsidP="00E6729C">
      <w:pPr>
        <w:pStyle w:val="1"/>
        <w:numPr>
          <w:ilvl w:val="0"/>
          <w:numId w:val="24"/>
        </w:numPr>
        <w:shd w:val="clear" w:color="auto" w:fill="FFFFFF"/>
        <w:spacing w:before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672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Федеральный закон "О Центральном банке Российской Федерации (Банке России)" от 10.07.2002 N 86-ФЗ (последняя редакция)</w:t>
      </w:r>
    </w:p>
    <w:p w:rsidR="00F22EBF" w:rsidRPr="00E6729C" w:rsidRDefault="00983E7B" w:rsidP="00E6729C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hyperlink r:id="rId16" w:history="1">
        <w:r w:rsidR="008611A6" w:rsidRPr="00E6729C">
          <w:rPr>
            <w:rStyle w:val="ad"/>
            <w:rFonts w:ascii="Times New Roman" w:hAnsi="Times New Roman" w:cs="Times New Roman"/>
            <w:bCs/>
            <w:color w:val="0D0D0D" w:themeColor="text1" w:themeTint="F2"/>
            <w:sz w:val="28"/>
            <w:szCs w:val="28"/>
            <w:u w:val="none"/>
            <w:shd w:val="clear" w:color="auto" w:fill="FFFFFF"/>
          </w:rPr>
          <w:t>Федеральный закон от 26.10.2002 N 127-ФЗ (ред. от 24.04.2020) "О несостоятельности (банкротстве)"</w:t>
        </w:r>
      </w:hyperlink>
    </w:p>
    <w:p w:rsidR="00A105BD" w:rsidRPr="00E6729C" w:rsidRDefault="00A105BD" w:rsidP="00E6729C">
      <w:pPr>
        <w:pStyle w:val="1"/>
        <w:numPr>
          <w:ilvl w:val="0"/>
          <w:numId w:val="24"/>
        </w:numPr>
        <w:spacing w:before="0"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672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Федеральный закон от 07.08.2001 N 115-ФЗ (ред. от 07.04.2020) "О противодействии легализации (отмыванию) доходов, полученных преступным путем, и финансированию терроризма"</w:t>
      </w:r>
    </w:p>
    <w:p w:rsidR="00E6729C" w:rsidRPr="00E6729C" w:rsidRDefault="00E6729C" w:rsidP="00E6729C">
      <w:pPr>
        <w:pStyle w:val="1"/>
        <w:numPr>
          <w:ilvl w:val="0"/>
          <w:numId w:val="24"/>
        </w:numPr>
        <w:shd w:val="clear" w:color="auto" w:fill="FFFFFF"/>
        <w:spacing w:before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672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Федеральный закон "О валютном регулировании и валютном контроле" от 10.12.2003 N 173-ФЗ (последняя редакция)</w:t>
      </w:r>
    </w:p>
    <w:p w:rsidR="00E6729C" w:rsidRPr="00E6729C" w:rsidRDefault="00E6729C" w:rsidP="00E6729C">
      <w:pPr>
        <w:pStyle w:val="1"/>
        <w:numPr>
          <w:ilvl w:val="0"/>
          <w:numId w:val="24"/>
        </w:numPr>
        <w:shd w:val="clear" w:color="auto" w:fill="FFFFFF"/>
        <w:spacing w:before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672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Федеральный закон "Об аудиторской деятельности" от 30.12.2008 N 307-ФЗ (последняя редакция)</w:t>
      </w:r>
    </w:p>
    <w:p w:rsidR="008611A6" w:rsidRPr="00E6729C" w:rsidRDefault="008611A6" w:rsidP="003313DD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22EBF" w:rsidRPr="001C4DB7" w:rsidRDefault="00F22EBF" w:rsidP="001C4D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B7">
        <w:rPr>
          <w:rFonts w:ascii="Times New Roman" w:hAnsi="Times New Roman" w:cs="Times New Roman"/>
          <w:sz w:val="28"/>
          <w:szCs w:val="28"/>
        </w:rPr>
        <w:t>Учебная литература</w:t>
      </w:r>
      <w:r w:rsidR="001C4DB7">
        <w:rPr>
          <w:rFonts w:ascii="Times New Roman" w:hAnsi="Times New Roman" w:cs="Times New Roman"/>
          <w:sz w:val="28"/>
          <w:szCs w:val="28"/>
        </w:rPr>
        <w:t>:</w:t>
      </w:r>
    </w:p>
    <w:p w:rsidR="0086457E" w:rsidRPr="001C4DB7" w:rsidRDefault="0086457E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B7">
        <w:rPr>
          <w:rFonts w:ascii="Times New Roman" w:hAnsi="Times New Roman" w:cs="Times New Roman"/>
          <w:sz w:val="28"/>
          <w:szCs w:val="28"/>
        </w:rPr>
        <w:t>Ануреев, С. В. Предоставление доступа Банку России к рабочим документам аудиторов кредитных организаций / С. В. Ануреев. — Текст : непосредственный // Деньги и кредит. — 2017. — № 2 — С. 47-49.</w:t>
      </w:r>
    </w:p>
    <w:p w:rsidR="001C4DB7" w:rsidRDefault="0086457E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B7">
        <w:rPr>
          <w:rFonts w:ascii="Times New Roman" w:hAnsi="Times New Roman" w:cs="Times New Roman"/>
          <w:sz w:val="28"/>
          <w:szCs w:val="28"/>
        </w:rPr>
        <w:t xml:space="preserve">Бурдонова, М. П. Регуляторный риск в коммерческом банке. Методология и практика: практическое пособие / М. П. Бурдонова. — Москва : Регламент-Медиа, 2015. — 276 с. </w:t>
      </w:r>
      <w:r w:rsidR="001C4DB7">
        <w:rPr>
          <w:rFonts w:ascii="Times New Roman" w:hAnsi="Times New Roman" w:cs="Times New Roman"/>
          <w:sz w:val="28"/>
          <w:szCs w:val="28"/>
        </w:rPr>
        <w:t>— Текст : непосредственный.</w:t>
      </w:r>
    </w:p>
    <w:p w:rsidR="001C4DB7" w:rsidRDefault="0086457E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B7">
        <w:rPr>
          <w:rFonts w:ascii="Times New Roman" w:hAnsi="Times New Roman" w:cs="Times New Roman"/>
          <w:sz w:val="28"/>
          <w:szCs w:val="28"/>
        </w:rPr>
        <w:t>Васильева, Е. О. Банковское регулирование и надзор на межгосударственном уровне / Е. О. Васильева. — Текст : непосредственный // Валютное регулирование &amp; валютный контроль.</w:t>
      </w:r>
      <w:r w:rsidR="001C4DB7" w:rsidRPr="001C4DB7">
        <w:rPr>
          <w:rFonts w:ascii="Times New Roman" w:hAnsi="Times New Roman" w:cs="Times New Roman"/>
          <w:sz w:val="28"/>
          <w:szCs w:val="28"/>
        </w:rPr>
        <w:t xml:space="preserve"> — 2016. — № 1. — С. 2</w:t>
      </w:r>
      <w:r w:rsidR="001C4DB7">
        <w:rPr>
          <w:rFonts w:ascii="Times New Roman" w:hAnsi="Times New Roman" w:cs="Times New Roman"/>
          <w:sz w:val="28"/>
          <w:szCs w:val="28"/>
        </w:rPr>
        <w:t>1-26.</w:t>
      </w:r>
    </w:p>
    <w:p w:rsidR="001C4DB7" w:rsidRDefault="0086457E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B7">
        <w:rPr>
          <w:rFonts w:ascii="Times New Roman" w:hAnsi="Times New Roman" w:cs="Times New Roman"/>
          <w:sz w:val="28"/>
          <w:szCs w:val="28"/>
        </w:rPr>
        <w:lastRenderedPageBreak/>
        <w:t xml:space="preserve">Васильева, Е. О. Банковское регулирование и надзор на межгосударственном уровне / Е. О. Васильева. — Текст : непосредственный // Валютное регулирование &amp; валютный контроль. — </w:t>
      </w:r>
      <w:r w:rsidR="001C4DB7" w:rsidRPr="001C4DB7">
        <w:rPr>
          <w:rFonts w:ascii="Times New Roman" w:hAnsi="Times New Roman" w:cs="Times New Roman"/>
          <w:sz w:val="28"/>
          <w:szCs w:val="28"/>
        </w:rPr>
        <w:t xml:space="preserve">2015. — № 11/12. — С. 27-32. </w:t>
      </w:r>
    </w:p>
    <w:p w:rsidR="001C4DB7" w:rsidRDefault="0086457E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B7">
        <w:rPr>
          <w:rFonts w:ascii="Times New Roman" w:hAnsi="Times New Roman" w:cs="Times New Roman"/>
          <w:sz w:val="28"/>
          <w:szCs w:val="28"/>
        </w:rPr>
        <w:t xml:space="preserve">Вотинов, А. И. Оценка вероятности отзыва лицензии банка с использованием методов регуляризации / А. И. Вотинов, Н. П. Пильник. — Текст : непосредственный // Банковское дело. — 2017. </w:t>
      </w:r>
      <w:r w:rsidR="001C4DB7" w:rsidRPr="001C4DB7">
        <w:rPr>
          <w:rFonts w:ascii="Times New Roman" w:hAnsi="Times New Roman" w:cs="Times New Roman"/>
          <w:sz w:val="28"/>
          <w:szCs w:val="28"/>
        </w:rPr>
        <w:t xml:space="preserve">— № 1. — С. 40-49. </w:t>
      </w:r>
    </w:p>
    <w:p w:rsidR="001C4DB7" w:rsidRDefault="0086457E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B7">
        <w:rPr>
          <w:rFonts w:ascii="Times New Roman" w:hAnsi="Times New Roman" w:cs="Times New Roman"/>
          <w:sz w:val="28"/>
          <w:szCs w:val="28"/>
        </w:rPr>
        <w:t>Встреча руководства Банка России с представителями коммерческих банков. — Текст : непосредственный // Банковское дело. — 2016. — № 12. — С. 4-7.</w:t>
      </w:r>
    </w:p>
    <w:p w:rsidR="001C4DB7" w:rsidRDefault="0086457E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B7">
        <w:rPr>
          <w:rFonts w:ascii="Times New Roman" w:hAnsi="Times New Roman" w:cs="Times New Roman"/>
          <w:sz w:val="28"/>
          <w:szCs w:val="28"/>
        </w:rPr>
        <w:t>Гейвандов, Я. А. Национальная денежно-кредитная система: стратегия государственного регулирования и существующие правовые угрозы / 193 Я. А. Гейвандов. — Текст: непосредственный // Государство и право. — 2016. — № 9. — С. 25-35.</w:t>
      </w:r>
    </w:p>
    <w:p w:rsidR="001C4DB7" w:rsidRDefault="0086457E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B7">
        <w:rPr>
          <w:rFonts w:ascii="Times New Roman" w:hAnsi="Times New Roman" w:cs="Times New Roman"/>
          <w:sz w:val="28"/>
          <w:szCs w:val="28"/>
        </w:rPr>
        <w:t>Герасименко, В.П. Финансы и кредит: Учебник / В.П. Герасименко, Е.Н. Рудская. - М.: НИЦ ИНФРА-М, Академцентр, 2016. - 384 c.</w:t>
      </w:r>
    </w:p>
    <w:p w:rsidR="001C4DB7" w:rsidRDefault="0086457E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B7">
        <w:rPr>
          <w:rFonts w:ascii="Times New Roman" w:hAnsi="Times New Roman" w:cs="Times New Roman"/>
          <w:sz w:val="28"/>
          <w:szCs w:val="28"/>
        </w:rPr>
        <w:t>Голодова, Ж.Г. Финансы и кредит: Учебное пособие / Ж.Г. Голодова. - М.: ИНФРА-М, 2017. - 448 c.</w:t>
      </w:r>
    </w:p>
    <w:p w:rsidR="001C4DB7" w:rsidRDefault="0086457E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B7">
        <w:rPr>
          <w:rFonts w:ascii="Times New Roman" w:hAnsi="Times New Roman" w:cs="Times New Roman"/>
          <w:sz w:val="28"/>
          <w:szCs w:val="28"/>
        </w:rPr>
        <w:t>Голикова, Ю. С. Организация деятельности Центрального банка: учебник / Ю. С. Голикова, М. А. Хохленкова. — Изд. 2-е, перераб. и доп. — Москва : ИНФРА-М, 2012. — С. 773-787. — Текст : непосредственный.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57E" w:rsidRPr="001C4DB7">
        <w:rPr>
          <w:rFonts w:ascii="Times New Roman" w:hAnsi="Times New Roman" w:cs="Times New Roman"/>
          <w:sz w:val="28"/>
          <w:szCs w:val="28"/>
        </w:rPr>
        <w:t>Горегляд, В. П. Современный аудит: проблемы и перспективы / В. П. Горегляд. — Текст : непосредственный // Деньги и кредит. — 2017. — № 2. — С. 6-13.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57E" w:rsidRPr="001C4DB7">
        <w:rPr>
          <w:rFonts w:ascii="Times New Roman" w:hAnsi="Times New Roman" w:cs="Times New Roman"/>
          <w:sz w:val="28"/>
          <w:szCs w:val="28"/>
        </w:rPr>
        <w:t>Грязева, В. А. Банк России будет проводить экспертизу предметов залога по ссудам / В. А. Грязева. — Текст : непосредственный // Юридическая работа в кредитной организации. — 2016. — № 3. — С. 44-52.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5BD" w:rsidRPr="001C4DB7">
        <w:rPr>
          <w:rFonts w:ascii="Times New Roman" w:hAnsi="Times New Roman" w:cs="Times New Roman"/>
          <w:sz w:val="28"/>
          <w:szCs w:val="28"/>
        </w:rPr>
        <w:t>Дворецкая, А.Е. Деньги, кредит, банки: Учебник для академического бакалавриата / А.Е. Дворецкая. - Люберцы: Юрайт, 2019. - 480 c.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5BD" w:rsidRPr="001C4DB7">
        <w:rPr>
          <w:rFonts w:ascii="Times New Roman" w:hAnsi="Times New Roman" w:cs="Times New Roman"/>
          <w:sz w:val="28"/>
          <w:szCs w:val="28"/>
        </w:rPr>
        <w:t>Звонова, Е.А. Деньги, кредит, банки: Учебник и практикум / Е.А. Звонова, В.Д. Топчий. - Люберцы: Юрайт, 2016. - 455 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105BD" w:rsidRPr="001C4DB7">
        <w:rPr>
          <w:rFonts w:ascii="Times New Roman" w:hAnsi="Times New Roman" w:cs="Times New Roman"/>
          <w:sz w:val="28"/>
          <w:szCs w:val="28"/>
        </w:rPr>
        <w:t>Казначевская, Г.Б. Деньги, кредит, банки. / Г.Б. Казначевская. - М.: КноРус, 2018. - 352 c.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5BD" w:rsidRPr="001C4DB7">
        <w:rPr>
          <w:rFonts w:ascii="Times New Roman" w:hAnsi="Times New Roman" w:cs="Times New Roman"/>
          <w:sz w:val="28"/>
          <w:szCs w:val="28"/>
        </w:rPr>
        <w:t>Климович, В. П. Финансы, денежное обращение и кредит: учеб. / В. П. Климович. – 3-е изд., перераб. и доп. – М.: ИД «ФОРУМ»: ИНФРА-М, 2018. -456с.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B70" w:rsidRPr="001C4DB7">
        <w:rPr>
          <w:rFonts w:ascii="Times New Roman" w:hAnsi="Times New Roman" w:cs="Times New Roman"/>
          <w:sz w:val="28"/>
          <w:szCs w:val="28"/>
        </w:rPr>
        <w:t>Ковалев, А. А. Международное экономическое право и правовое регулирование международной экономической деятельности: моногр. / А.А. Ковалев. - М.: Научная книга, 2015. - 432 c.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B70" w:rsidRPr="001C4DB7">
        <w:rPr>
          <w:rFonts w:ascii="Times New Roman" w:hAnsi="Times New Roman" w:cs="Times New Roman"/>
          <w:sz w:val="28"/>
          <w:szCs w:val="28"/>
        </w:rPr>
        <w:t xml:space="preserve">Ларионова И.В. Эффективность системы регулирования банковского сектора и потребности национальной экономики: монография / коллектив авторов; под ред. И. В. Ларионовой. — Москва : КНОРУС, 2017. — 217 с. 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B70" w:rsidRPr="001C4DB7">
        <w:rPr>
          <w:rFonts w:ascii="Times New Roman" w:hAnsi="Times New Roman" w:cs="Times New Roman"/>
          <w:sz w:val="28"/>
          <w:szCs w:val="28"/>
        </w:rPr>
        <w:t>Линников, А. С. Правовое регулирование банковской деятельности и банковский надзор в Европейском Союзе / А.С. Линников. - М.: Статут, 2017. - 192 c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57E" w:rsidRPr="001C4DB7">
        <w:rPr>
          <w:rFonts w:ascii="Times New Roman" w:hAnsi="Times New Roman" w:cs="Times New Roman"/>
          <w:sz w:val="28"/>
          <w:szCs w:val="28"/>
        </w:rPr>
        <w:t>Мельников, Р. М. Международный опыт оценки эффективности и результативности научно-инновационных программ и перспективы его использования в Российских условиях / Р. М. Мельников. — Текст : непосредственный // Сборник статей Международной научно-практической конференции «Государственное управление и развитие России: модели и проекты»: в 3 т. Т. I. – Москва : Проспект, 2017. – С. 499-512</w:t>
      </w:r>
    </w:p>
    <w:p w:rsidR="007A77FA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57E" w:rsidRPr="001C4DB7">
        <w:rPr>
          <w:rFonts w:ascii="Times New Roman" w:hAnsi="Times New Roman" w:cs="Times New Roman"/>
          <w:sz w:val="28"/>
          <w:szCs w:val="28"/>
        </w:rPr>
        <w:t>Морозко, Н. И. Международный опыт банковского надзора ФРС США и деятельность ЦБ РФ / Н. И. Морозко, Ф. О. Шогенова. — Текст : непосредственный // Вестник университета. — 20</w:t>
      </w:r>
      <w:r w:rsidR="007A77FA">
        <w:rPr>
          <w:rFonts w:ascii="Times New Roman" w:hAnsi="Times New Roman" w:cs="Times New Roman"/>
          <w:sz w:val="28"/>
          <w:szCs w:val="28"/>
        </w:rPr>
        <w:t>16. — № 7-8. — С. 167-171.</w:t>
      </w:r>
    </w:p>
    <w:p w:rsidR="001C4DB7" w:rsidRDefault="0086457E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B7">
        <w:rPr>
          <w:rFonts w:ascii="Times New Roman" w:hAnsi="Times New Roman" w:cs="Times New Roman"/>
          <w:sz w:val="28"/>
          <w:szCs w:val="28"/>
        </w:rPr>
        <w:t>Морозко, Н. И. Контактный банковский надзор: проблемы и пути развития: монография / Н. И. Морозко, Ф. О. Шогенова. — Москва : РУСАЙНС, 2017. — 9</w:t>
      </w:r>
      <w:r w:rsidR="001C4DB7">
        <w:rPr>
          <w:rFonts w:ascii="Times New Roman" w:hAnsi="Times New Roman" w:cs="Times New Roman"/>
          <w:sz w:val="28"/>
          <w:szCs w:val="28"/>
        </w:rPr>
        <w:t>6 с. — Текст : непосредственный.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B70" w:rsidRPr="001C4DB7">
        <w:rPr>
          <w:rFonts w:ascii="Times New Roman" w:hAnsi="Times New Roman" w:cs="Times New Roman"/>
          <w:sz w:val="28"/>
          <w:szCs w:val="28"/>
        </w:rPr>
        <w:t>Поздышев, В. А. Банковское регулирование в 2016–2017 годах: основные изменения и перспективы развития / В. А. Поздышев. — Текст : непосредственный // Деньги и кредит. — 2017. — № 1. — С. 9-17.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60B70" w:rsidRPr="001C4DB7">
        <w:rPr>
          <w:rFonts w:ascii="Times New Roman" w:hAnsi="Times New Roman" w:cs="Times New Roman"/>
          <w:sz w:val="28"/>
          <w:szCs w:val="28"/>
        </w:rPr>
        <w:t>Поздышев, В. А. Результаты оценки банковского регулирования в России на соответствие Базельским стандартам</w:t>
      </w:r>
      <w:r w:rsidR="007A77FA">
        <w:rPr>
          <w:rFonts w:ascii="Times New Roman" w:hAnsi="Times New Roman" w:cs="Times New Roman"/>
          <w:sz w:val="28"/>
          <w:szCs w:val="28"/>
        </w:rPr>
        <w:t>: итоги RCAP / В. А. Поздышев.</w:t>
      </w:r>
      <w:r w:rsidR="00D60B70" w:rsidRPr="001C4DB7">
        <w:rPr>
          <w:rFonts w:ascii="Times New Roman" w:hAnsi="Times New Roman" w:cs="Times New Roman"/>
          <w:sz w:val="28"/>
          <w:szCs w:val="28"/>
        </w:rPr>
        <w:t>// Деньги и кредит. — 2016. — № 11. — С. 3-7.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B70" w:rsidRPr="001C4DB7">
        <w:rPr>
          <w:rFonts w:ascii="Times New Roman" w:hAnsi="Times New Roman" w:cs="Times New Roman"/>
          <w:sz w:val="28"/>
          <w:szCs w:val="28"/>
        </w:rPr>
        <w:t>Полякова, О. Открытость для надзора — основа конструктивного диалога: интервью с начальником ГУ Банка России по ЦФО Ольгой Поляковой / О. Поля</w:t>
      </w:r>
      <w:r w:rsidR="007A77FA">
        <w:rPr>
          <w:rFonts w:ascii="Times New Roman" w:hAnsi="Times New Roman" w:cs="Times New Roman"/>
          <w:sz w:val="28"/>
          <w:szCs w:val="28"/>
        </w:rPr>
        <w:t>кова.</w:t>
      </w:r>
      <w:r w:rsidR="00D60B70" w:rsidRPr="001C4DB7">
        <w:rPr>
          <w:rFonts w:ascii="Times New Roman" w:hAnsi="Times New Roman" w:cs="Times New Roman"/>
          <w:sz w:val="28"/>
          <w:szCs w:val="28"/>
        </w:rPr>
        <w:t>// Банковское обозрение. — 2016. — № 9. — С. 36-41.</w:t>
      </w:r>
    </w:p>
    <w:p w:rsidR="001C4DB7" w:rsidRDefault="00D60B70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B7">
        <w:rPr>
          <w:rFonts w:ascii="Times New Roman" w:hAnsi="Times New Roman" w:cs="Times New Roman"/>
          <w:sz w:val="28"/>
          <w:szCs w:val="28"/>
        </w:rPr>
        <w:t xml:space="preserve"> Помазанов, М. В. Управление кредитным риском в банке: подход внутренних рейтингов (ПВР): практическое пособие для магистратуры / М. В. Помазанов; под научной редакцией Г. И. Пеникаса. — Москва : Юрайт, 2017. — 265 с. 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B70" w:rsidRPr="001C4DB7">
        <w:rPr>
          <w:rFonts w:ascii="Times New Roman" w:hAnsi="Times New Roman" w:cs="Times New Roman"/>
          <w:sz w:val="28"/>
          <w:szCs w:val="28"/>
        </w:rPr>
        <w:t>Пушкин, А.В. Особые экономические зоны в России. Правовое регулирование / А.В. Пушкин. - М.: Альпина Бизнес Букс (Юнайтед Пресс), 2017. - 150 c.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57E" w:rsidRPr="001C4DB7">
        <w:rPr>
          <w:rFonts w:ascii="Times New Roman" w:hAnsi="Times New Roman" w:cs="Times New Roman"/>
          <w:sz w:val="28"/>
          <w:szCs w:val="28"/>
        </w:rPr>
        <w:t>Ровенский Ю.А. Банковское регулирование и надзор : учебник / под ред. Ю. А. Ровенского, Л. А. Бадалова. — Москва : Оригинал-макет, 2016. — 123 с. — Текст : непосредственный.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B70" w:rsidRPr="001C4DB7">
        <w:rPr>
          <w:rFonts w:ascii="Times New Roman" w:hAnsi="Times New Roman" w:cs="Times New Roman"/>
          <w:sz w:val="28"/>
          <w:szCs w:val="28"/>
        </w:rPr>
        <w:t>Софронов, Д. В. Обобщение практики осуществления контроля за деятельностью конкурсного управляющего при банкротстве кредитной организации / Д. В. Софронов. —// Вестник Северо-Запада. — 2016. — № 4.— С. 73-76.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AF0" w:rsidRPr="001C4DB7">
        <w:rPr>
          <w:rFonts w:ascii="Times New Roman" w:hAnsi="Times New Roman" w:cs="Times New Roman"/>
          <w:sz w:val="28"/>
          <w:szCs w:val="28"/>
        </w:rPr>
        <w:t>Стежкин, А. А. О надзоре за банками, использующими подход внутренних рейтингов к оценке кредитного риска (на примере Банка Англии) / А. А. Стежкин, Ю. А. Шатохина. — Текст : непосредственный // Деньги и кредит. — 2016. — № 9. — С. 47-53.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3DD" w:rsidRPr="001C4DB7">
        <w:rPr>
          <w:rFonts w:ascii="Times New Roman" w:hAnsi="Times New Roman" w:cs="Times New Roman"/>
          <w:sz w:val="28"/>
          <w:szCs w:val="28"/>
        </w:rPr>
        <w:t>Ткачев, В. Н. Конкурсное право. Правовое регулирование несостоятельности (банкротства) в России / В.Н. Ткачев. - М.: Городец, 2015. - 528 c.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E0D" w:rsidRPr="001C4DB7">
        <w:rPr>
          <w:rFonts w:ascii="Times New Roman" w:hAnsi="Times New Roman" w:cs="Times New Roman"/>
          <w:sz w:val="28"/>
          <w:szCs w:val="28"/>
        </w:rPr>
        <w:t xml:space="preserve">Хасянова, С. Ю. Совершенствование банковского регулирования и надзора в России на основе международных принципов : монография / С. Ю. Хасянова. — Москва : ИНФРА-М, 2016. — 234 с. 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82E0D" w:rsidRPr="001C4DB7">
        <w:rPr>
          <w:rFonts w:ascii="Times New Roman" w:hAnsi="Times New Roman" w:cs="Times New Roman"/>
          <w:sz w:val="28"/>
          <w:szCs w:val="28"/>
        </w:rPr>
        <w:t>Чекмарев, Е. А. Комментарии к документам Банка России: раскрытие информации о риске ликвидности / Е. А. Чекмарев. // Бухгалтерский учет в кредитных организациях. — 2017. — № 2. — С. 19-27.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E0D" w:rsidRPr="001C4DB7">
        <w:rPr>
          <w:rFonts w:ascii="Times New Roman" w:hAnsi="Times New Roman" w:cs="Times New Roman"/>
          <w:sz w:val="28"/>
          <w:szCs w:val="28"/>
        </w:rPr>
        <w:t xml:space="preserve">Чернышева, Е. А. Кто отвечает за гибель банка? / Е. А. Чернышева. — Текст : непосредственный // Национальный банковский журнал. — 2017. — № 2. — С. 66-68. 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E0D" w:rsidRPr="001C4DB7">
        <w:rPr>
          <w:rFonts w:ascii="Times New Roman" w:hAnsi="Times New Roman" w:cs="Times New Roman"/>
          <w:sz w:val="28"/>
          <w:szCs w:val="28"/>
        </w:rPr>
        <w:t xml:space="preserve">Чистюхин, В. О. От Базеля II к Solvency II, или Что такое рискориентированный подход к оценке платежеспособности страховщиков: первые шаги на пути внедрения, задачи и перспективы / В. О. Чистюхин, Н. М. Буравлева // Аналитический банковский журнал. — 2016. — № 11/12. — С. 34-41. 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E0D" w:rsidRPr="001C4DB7">
        <w:rPr>
          <w:rFonts w:ascii="Times New Roman" w:hAnsi="Times New Roman" w:cs="Times New Roman"/>
          <w:sz w:val="28"/>
          <w:szCs w:val="28"/>
        </w:rPr>
        <w:t xml:space="preserve">Шогенова, Ф. О. Анализ динамики активов банковского сектора Российской Федерации и ее влияние на эффективность контактного надзора Банка России / Ф. О. Шогенова. — Текст : непосредственный // Вестник университета. — 2017. — № 3. — С. 128-137. </w:t>
      </w:r>
    </w:p>
    <w:p w:rsid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E0D" w:rsidRPr="001C4DB7">
        <w:rPr>
          <w:rFonts w:ascii="Times New Roman" w:hAnsi="Times New Roman" w:cs="Times New Roman"/>
          <w:sz w:val="28"/>
          <w:szCs w:val="28"/>
        </w:rPr>
        <w:t xml:space="preserve">Шогенова, Ф. О. Отличительные особенности банковского надзора во Вьетнаме и России / Ф. О. Шогенова. // Национальный Банковский журнал. — 2015. — № 7 (135). — С. 34-35. </w:t>
      </w:r>
    </w:p>
    <w:p w:rsidR="001C4DB7" w:rsidRDefault="00D82E0D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B7">
        <w:rPr>
          <w:rFonts w:ascii="Times New Roman" w:hAnsi="Times New Roman" w:cs="Times New Roman"/>
          <w:sz w:val="28"/>
          <w:szCs w:val="28"/>
        </w:rPr>
        <w:t xml:space="preserve">Шогенова, Ф. О. Совершенствование контактного банковского надзора в условиях реализации концепции пропорционального банковского регулирования / Ф. О. Шогенова. — Текст : непосредственный // Modern Economic success. — 2019. — № 3. — С. 23-29. </w:t>
      </w:r>
    </w:p>
    <w:p w:rsidR="001C4DB7" w:rsidRDefault="00D82E0D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B7">
        <w:rPr>
          <w:rFonts w:ascii="Times New Roman" w:hAnsi="Times New Roman" w:cs="Times New Roman"/>
          <w:sz w:val="28"/>
          <w:szCs w:val="28"/>
        </w:rPr>
        <w:t xml:space="preserve"> Шогенова, Ф. О. Современное состояние и пути развития контактного надзора Банка России за деятельностью кредитных организаций / Ф. О. Шогенова. // Инновации и инвестиции. — 2017. — № 2. — С. 176-178. </w:t>
      </w:r>
    </w:p>
    <w:p w:rsidR="001C4DB7" w:rsidRDefault="00D82E0D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B7">
        <w:rPr>
          <w:rFonts w:ascii="Times New Roman" w:hAnsi="Times New Roman" w:cs="Times New Roman"/>
          <w:sz w:val="28"/>
          <w:szCs w:val="28"/>
        </w:rPr>
        <w:t xml:space="preserve">Шогенова, Ф. О. Эффективность контактного банковского надзора, проблемы идентификации и возможности повышения / Ф. О. Шогенова. // Банковское дело. — 2019. — № 8. — С. 68-75. </w:t>
      </w:r>
    </w:p>
    <w:p w:rsidR="003313DD" w:rsidRPr="001C4DB7" w:rsidRDefault="001C4DB7" w:rsidP="001C4DB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EBF" w:rsidRPr="001C4DB7">
        <w:rPr>
          <w:rFonts w:ascii="Times New Roman" w:hAnsi="Times New Roman" w:cs="Times New Roman"/>
          <w:sz w:val="28"/>
          <w:szCs w:val="28"/>
        </w:rPr>
        <w:t>Ягофаров, Д. А. Нормативно-правовое обеспечение образование. Правовое регулирование системы образования / Д.А. Ягофаров. - М.: Владос, 2017. - 400 c.</w:t>
      </w:r>
    </w:p>
    <w:p w:rsidR="003A44A6" w:rsidRPr="001C4DB7" w:rsidRDefault="003A44A6" w:rsidP="001C4D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1C4DB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Электронные ресурсы</w:t>
      </w:r>
      <w:r w:rsidR="00975866" w:rsidRPr="001C4DB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:</w:t>
      </w:r>
    </w:p>
    <w:p w:rsidR="001C4DB7" w:rsidRDefault="003A44A6" w:rsidP="001C4DB7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1C4DB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Официальный сайт Центрально</w:t>
      </w:r>
      <w:r w:rsidR="00975866" w:rsidRPr="001C4DB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го банка Российской Федерации </w:t>
      </w:r>
      <w:r w:rsidRPr="001C4DB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hyperlink r:id="rId17" w:history="1">
        <w:r w:rsidR="008611A6" w:rsidRPr="001C4DB7">
          <w:rPr>
            <w:rStyle w:val="ad"/>
            <w:rFonts w:ascii="Times New Roman" w:hAnsi="Times New Roman" w:cs="Times New Roman"/>
            <w:color w:val="0D0D0D" w:themeColor="text1" w:themeTint="F2"/>
            <w:sz w:val="28"/>
            <w:szCs w:val="28"/>
            <w:shd w:val="clear" w:color="auto" w:fill="FFFFFF"/>
          </w:rPr>
          <w:t>www.cbr.ru</w:t>
        </w:r>
      </w:hyperlink>
      <w:r w:rsidRPr="001C4DB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8611A6" w:rsidRPr="001C4DB7" w:rsidRDefault="00975866" w:rsidP="001C4DB7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1C4D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Официальный сайт ПАО «Сберб</w:t>
      </w:r>
      <w:r w:rsidR="008611A6" w:rsidRPr="001C4D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анк РФ» </w:t>
      </w:r>
      <w:hyperlink r:id="rId18" w:history="1">
        <w:r w:rsidR="008611A6" w:rsidRPr="001C4DB7">
          <w:rPr>
            <w:rStyle w:val="ad"/>
            <w:rFonts w:ascii="Times New Roman" w:hAnsi="Times New Roman" w:cs="Times New Roman"/>
            <w:color w:val="0D0D0D" w:themeColor="text1" w:themeTint="F2"/>
            <w:sz w:val="28"/>
            <w:szCs w:val="28"/>
          </w:rPr>
          <w:t>https://www.sberbank.ru/ru/person</w:t>
        </w:r>
      </w:hyperlink>
      <w:r w:rsidR="008611A6" w:rsidRPr="001C4D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sectPr w:rsidR="008611A6" w:rsidRPr="001C4DB7" w:rsidSect="00D41643">
      <w:headerReference w:type="default" r:id="rId1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E7B" w:rsidRDefault="00983E7B" w:rsidP="00D41643">
      <w:pPr>
        <w:spacing w:after="0" w:line="240" w:lineRule="auto"/>
      </w:pPr>
      <w:r>
        <w:separator/>
      </w:r>
    </w:p>
  </w:endnote>
  <w:endnote w:type="continuationSeparator" w:id="0">
    <w:p w:rsidR="00983E7B" w:rsidRDefault="00983E7B" w:rsidP="00D4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E7B" w:rsidRDefault="00983E7B" w:rsidP="00D41643">
      <w:pPr>
        <w:spacing w:after="0" w:line="240" w:lineRule="auto"/>
      </w:pPr>
      <w:r>
        <w:separator/>
      </w:r>
    </w:p>
  </w:footnote>
  <w:footnote w:type="continuationSeparator" w:id="0">
    <w:p w:rsidR="00983E7B" w:rsidRDefault="00983E7B" w:rsidP="00D41643">
      <w:pPr>
        <w:spacing w:after="0" w:line="240" w:lineRule="auto"/>
      </w:pPr>
      <w:r>
        <w:continuationSeparator/>
      </w:r>
    </w:p>
  </w:footnote>
  <w:footnote w:id="1">
    <w:p w:rsidR="00A515F6" w:rsidRPr="0053313F" w:rsidRDefault="00A515F6" w:rsidP="0053313F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2"/>
        </w:rPr>
        <w:footnoteRef/>
      </w:r>
      <w:r w:rsidRPr="0053313F">
        <w:rPr>
          <w:sz w:val="20"/>
          <w:szCs w:val="20"/>
        </w:rPr>
        <w:t xml:space="preserve"> </w:t>
      </w:r>
      <w:r w:rsidRPr="0053313F">
        <w:rPr>
          <w:rFonts w:ascii="Times New Roman" w:hAnsi="Times New Roman" w:cs="Times New Roman"/>
          <w:sz w:val="20"/>
          <w:szCs w:val="20"/>
        </w:rPr>
        <w:t>Ягофаров, Д. А. Нормативно-правовое обеспечение образование. Правовое регулирование системы образования / Д.А. Ягофаров. - М.: Владос, 2017. - 400 c.</w:t>
      </w:r>
    </w:p>
    <w:p w:rsidR="00A515F6" w:rsidRDefault="00A515F6">
      <w:pPr>
        <w:pStyle w:val="af0"/>
      </w:pPr>
    </w:p>
  </w:footnote>
  <w:footnote w:id="2">
    <w:p w:rsidR="00A515F6" w:rsidRPr="00CB3A5C" w:rsidRDefault="00A515F6" w:rsidP="008157B4">
      <w:pPr>
        <w:spacing w:after="0" w:line="264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0"/>
          <w:szCs w:val="20"/>
          <w:shd w:val="clear" w:color="auto" w:fill="FFFFFF"/>
        </w:rPr>
      </w:pPr>
      <w:r>
        <w:rPr>
          <w:rStyle w:val="af2"/>
        </w:rPr>
        <w:footnoteRef/>
      </w:r>
      <w:r w:rsidRPr="00CB3A5C">
        <w:rPr>
          <w:sz w:val="20"/>
          <w:szCs w:val="20"/>
        </w:rPr>
        <w:t xml:space="preserve"> </w:t>
      </w:r>
      <w:hyperlink r:id="rId1" w:history="1">
        <w:r w:rsidRPr="002B0CDB">
          <w:rPr>
            <w:rStyle w:val="ad"/>
            <w:rFonts w:ascii="Times New Roman" w:hAnsi="Times New Roman" w:cs="Times New Roman"/>
            <w:bCs/>
            <w:color w:val="0D0D0D" w:themeColor="text1" w:themeTint="F2"/>
            <w:sz w:val="20"/>
            <w:szCs w:val="20"/>
            <w:u w:val="none"/>
            <w:shd w:val="clear" w:color="auto" w:fill="FFFFFF"/>
          </w:rPr>
          <w:t>Федеральный закон от 02.12.1990 N 395-1 (ред. от 27.12.2019) "О банках и банковской деятельности" (с изм. и доп., вступ. в силу с 08.01.2020)</w:t>
        </w:r>
      </w:hyperlink>
    </w:p>
  </w:footnote>
  <w:footnote w:id="3">
    <w:p w:rsidR="00A515F6" w:rsidRPr="008157B4" w:rsidRDefault="00A515F6" w:rsidP="008157B4">
      <w:pPr>
        <w:pStyle w:val="1"/>
        <w:shd w:val="clear" w:color="auto" w:fill="FFFFFF"/>
        <w:spacing w:before="0" w:line="264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8157B4">
        <w:rPr>
          <w:rStyle w:val="af2"/>
          <w:rFonts w:ascii="Times New Roman" w:hAnsi="Times New Roman" w:cs="Times New Roman"/>
          <w:color w:val="0D0D0D" w:themeColor="text1" w:themeTint="F2"/>
          <w:sz w:val="20"/>
          <w:szCs w:val="20"/>
        </w:rPr>
        <w:footnoteRef/>
      </w:r>
      <w:r w:rsidRPr="008157B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Федеральный закон "О Центральном банке Российской Федерации (Банке России)" от 10.07.2002 N 86-ФЗ (последняя редакция)</w:t>
      </w:r>
    </w:p>
    <w:p w:rsidR="00A515F6" w:rsidRDefault="00A515F6">
      <w:pPr>
        <w:pStyle w:val="af0"/>
      </w:pPr>
    </w:p>
  </w:footnote>
  <w:footnote w:id="4">
    <w:p w:rsidR="00A515F6" w:rsidRPr="008157B4" w:rsidRDefault="00A515F6" w:rsidP="008157B4">
      <w:pPr>
        <w:spacing w:after="0" w:line="264" w:lineRule="auto"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8157B4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8157B4">
        <w:rPr>
          <w:rFonts w:ascii="Times New Roman" w:hAnsi="Times New Roman" w:cs="Times New Roman"/>
          <w:sz w:val="20"/>
          <w:szCs w:val="20"/>
        </w:rPr>
        <w:t xml:space="preserve"> </w:t>
      </w:r>
      <w:hyperlink r:id="rId2" w:history="1">
        <w:r w:rsidRPr="008157B4">
          <w:rPr>
            <w:rStyle w:val="ad"/>
            <w:rFonts w:ascii="Times New Roman" w:hAnsi="Times New Roman" w:cs="Times New Roman"/>
            <w:bCs/>
            <w:color w:val="0D0D0D" w:themeColor="text1" w:themeTint="F2"/>
            <w:sz w:val="20"/>
            <w:szCs w:val="20"/>
            <w:u w:val="none"/>
            <w:shd w:val="clear" w:color="auto" w:fill="FFFFFF"/>
          </w:rPr>
          <w:t>Федеральный закон от 26.10.2002 N 127-ФЗ (ред. от 24.04.2020) "О несостоятельности (банкротстве)"</w:t>
        </w:r>
      </w:hyperlink>
    </w:p>
    <w:p w:rsidR="00A515F6" w:rsidRDefault="00A515F6">
      <w:pPr>
        <w:pStyle w:val="af0"/>
      </w:pPr>
    </w:p>
  </w:footnote>
  <w:footnote w:id="5">
    <w:p w:rsidR="00A515F6" w:rsidRPr="0022677E" w:rsidRDefault="00A515F6" w:rsidP="0022677E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>
        <w:rPr>
          <w:rStyle w:val="af2"/>
        </w:rPr>
        <w:footnoteRef/>
      </w:r>
      <w:r>
        <w:t xml:space="preserve"> </w:t>
      </w:r>
      <w:hyperlink r:id="rId3" w:history="1">
        <w:r w:rsidRPr="0022677E">
          <w:rPr>
            <w:rStyle w:val="ad"/>
            <w:rFonts w:ascii="Times New Roman" w:hAnsi="Times New Roman" w:cs="Times New Roman"/>
            <w:bCs/>
            <w:color w:val="0D0D0D" w:themeColor="text1" w:themeTint="F2"/>
            <w:sz w:val="20"/>
            <w:szCs w:val="20"/>
            <w:u w:val="none"/>
            <w:shd w:val="clear" w:color="auto" w:fill="FFFFFF"/>
          </w:rPr>
          <w:t>Федеральный закон от 26.10.2002 N 127-ФЗ (ред. от 24.04.2020) "О несостоятельности (банкротстве)"</w:t>
        </w:r>
      </w:hyperlink>
    </w:p>
    <w:p w:rsidR="00A515F6" w:rsidRDefault="00A515F6">
      <w:pPr>
        <w:pStyle w:val="af0"/>
      </w:pPr>
    </w:p>
  </w:footnote>
  <w:footnote w:id="6">
    <w:p w:rsidR="00A515F6" w:rsidRPr="0053313F" w:rsidRDefault="00A515F6" w:rsidP="0053313F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2"/>
        </w:rPr>
        <w:footnoteRef/>
      </w:r>
      <w:r>
        <w:t xml:space="preserve"> </w:t>
      </w:r>
      <w:r w:rsidRPr="0053313F">
        <w:rPr>
          <w:rFonts w:ascii="Times New Roman" w:hAnsi="Times New Roman" w:cs="Times New Roman"/>
          <w:sz w:val="20"/>
          <w:szCs w:val="20"/>
        </w:rPr>
        <w:t>Дворецкая, А.Е. Деньги, кредит, банки: Учебник для академического бакалавриата / А.Е. Дворецкая. - Люберцы: Юрайт, 2019. - 480 c.</w:t>
      </w:r>
    </w:p>
  </w:footnote>
  <w:footnote w:id="7">
    <w:p w:rsidR="00A515F6" w:rsidRDefault="00A515F6" w:rsidP="00E43119">
      <w:pPr>
        <w:pStyle w:val="af0"/>
        <w:spacing w:line="264" w:lineRule="auto"/>
        <w:contextualSpacing/>
      </w:pPr>
      <w:r>
        <w:rPr>
          <w:rStyle w:val="af2"/>
        </w:rPr>
        <w:footnoteRef/>
      </w:r>
      <w:r>
        <w:t xml:space="preserve"> </w:t>
      </w:r>
      <w:r w:rsidRPr="00E43119">
        <w:rPr>
          <w:rFonts w:ascii="Times New Roman" w:hAnsi="Times New Roman" w:cs="Times New Roman"/>
          <w:color w:val="0D0D0D" w:themeColor="text1" w:themeTint="F2"/>
        </w:rPr>
        <w:t>Федеральный закон от 07.08.2001 N 115-ФЗ (ред. от 07.04.2020) "О противодействии легализации (отмыванию) доходов, полученных преступным путем, и финансированию терроризма"</w:t>
      </w:r>
    </w:p>
  </w:footnote>
  <w:footnote w:id="8">
    <w:p w:rsidR="00A515F6" w:rsidRPr="00CB6847" w:rsidRDefault="00A515F6" w:rsidP="00CB684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2"/>
        </w:rPr>
        <w:footnoteRef/>
      </w:r>
      <w:r>
        <w:t xml:space="preserve"> </w:t>
      </w:r>
      <w:r w:rsidRPr="00CB6847">
        <w:rPr>
          <w:rFonts w:ascii="Times New Roman" w:hAnsi="Times New Roman" w:cs="Times New Roman"/>
          <w:sz w:val="20"/>
          <w:szCs w:val="20"/>
        </w:rPr>
        <w:t>Чистюхин, В. О. От Базеля II к Solvency II, или Что такое рискориентированный подход к оценке платежеспособности страховщиков: первые шаги на пути внедрения, задачи и перспективы / В. О. Чистюхин, Н. М. Буравлева // Аналитический банковский журнал. — 2016. — № 11/12. — С. 34-41.</w:t>
      </w:r>
      <w:r w:rsidRPr="00CB6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5F6" w:rsidRDefault="00A515F6">
      <w:pPr>
        <w:pStyle w:val="af0"/>
      </w:pPr>
    </w:p>
  </w:footnote>
  <w:footnote w:id="9">
    <w:p w:rsidR="00A515F6" w:rsidRPr="00D20F4A" w:rsidRDefault="00A515F6" w:rsidP="00D20F4A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1CC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5B51CC">
        <w:rPr>
          <w:rFonts w:ascii="Times New Roman" w:hAnsi="Times New Roman" w:cs="Times New Roman"/>
          <w:sz w:val="20"/>
          <w:szCs w:val="20"/>
        </w:rPr>
        <w:t xml:space="preserve"> Хасянова, С. Ю. Совершенствование банковского регулирования и надзора в России на основе международных принципов : монография / С. Ю. Хасянова. — Москва : ИНФРА-М, 2016. — 234 с. — Текст : непосредственный.</w:t>
      </w:r>
    </w:p>
  </w:footnote>
  <w:footnote w:id="10">
    <w:p w:rsidR="00A515F6" w:rsidRPr="00D20F4A" w:rsidRDefault="00A515F6" w:rsidP="00D20F4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2"/>
        </w:rPr>
        <w:footnoteRef/>
      </w:r>
      <w:r>
        <w:t xml:space="preserve"> </w:t>
      </w:r>
      <w:r w:rsidRPr="00D20F4A">
        <w:rPr>
          <w:rFonts w:ascii="Times New Roman" w:hAnsi="Times New Roman" w:cs="Times New Roman"/>
          <w:sz w:val="20"/>
          <w:szCs w:val="20"/>
        </w:rPr>
        <w:t>Софронов, Д. В. Обобщение практики осуществления контроля за деятельностью конкурсного управляющего при банкротстве кредитной организации / Д. В. Софронов. —// Вестник Северо-Запада. — 2016. — № 4.— С. 73-76.</w:t>
      </w:r>
      <w:r w:rsidRPr="00D20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5F6" w:rsidRDefault="00A515F6">
      <w:pPr>
        <w:pStyle w:val="af0"/>
      </w:pPr>
    </w:p>
  </w:footnote>
  <w:footnote w:id="11">
    <w:p w:rsidR="00A515F6" w:rsidRPr="00F15FBC" w:rsidRDefault="00A515F6" w:rsidP="00F15FBC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5FBC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F15FBC">
        <w:rPr>
          <w:rFonts w:ascii="Times New Roman" w:hAnsi="Times New Roman" w:cs="Times New Roman"/>
          <w:sz w:val="20"/>
          <w:szCs w:val="20"/>
        </w:rPr>
        <w:t xml:space="preserve"> Гейвандов, Я. А. Национальная денежно-кредитная система: стратегия государственного регулирования и существующие правовые угрозы / 193 Я. А. Гейвандов. — Текст: непосредственный // Государство и право. — 2016. — № 9. — С. 25-35.</w:t>
      </w:r>
    </w:p>
    <w:p w:rsidR="00A515F6" w:rsidRDefault="00A515F6">
      <w:pPr>
        <w:pStyle w:val="af0"/>
      </w:pPr>
    </w:p>
  </w:footnote>
  <w:footnote w:id="12">
    <w:p w:rsidR="00A515F6" w:rsidRPr="00D20F4A" w:rsidRDefault="00A515F6" w:rsidP="00D20F4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2"/>
        </w:rPr>
        <w:footnoteRef/>
      </w:r>
      <w:r>
        <w:t xml:space="preserve"> </w:t>
      </w:r>
      <w:r w:rsidRPr="00D20F4A">
        <w:rPr>
          <w:rFonts w:ascii="Times New Roman" w:hAnsi="Times New Roman" w:cs="Times New Roman"/>
          <w:sz w:val="20"/>
          <w:szCs w:val="20"/>
        </w:rPr>
        <w:t>Герасименко, В.П. Финансы и кредит: Учебник / В.П. Герасименко, Е.Н. Рудская. - М.: НИЦ ИНФРА-М, Академцентр, 2016. - 384 c.</w:t>
      </w:r>
    </w:p>
  </w:footnote>
  <w:footnote w:id="13">
    <w:p w:rsidR="00A515F6" w:rsidRPr="00D20F4A" w:rsidRDefault="00A515F6" w:rsidP="00D20F4A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BE7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E83BE7">
        <w:rPr>
          <w:rFonts w:ascii="Times New Roman" w:hAnsi="Times New Roman" w:cs="Times New Roman"/>
          <w:sz w:val="20"/>
          <w:szCs w:val="20"/>
        </w:rPr>
        <w:t xml:space="preserve"> Бурдонова, М. П. Регуляторный риск в коммерческом банке. Методология и практика: практическое пособие / М. П. Бурдонова. — Москва : Регламент-Медиа, 2015. — 276 с. — Текст : непосредственный.</w:t>
      </w:r>
    </w:p>
  </w:footnote>
  <w:footnote w:id="14">
    <w:p w:rsidR="00A515F6" w:rsidRPr="00E83BE7" w:rsidRDefault="00A515F6" w:rsidP="00E83BE7">
      <w:pPr>
        <w:spacing w:after="0" w:line="264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FFF"/>
        </w:rPr>
      </w:pPr>
      <w:r w:rsidRPr="00E83BE7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E83BE7">
        <w:rPr>
          <w:rFonts w:ascii="Times New Roman" w:hAnsi="Times New Roman" w:cs="Times New Roman"/>
          <w:sz w:val="20"/>
          <w:szCs w:val="20"/>
        </w:rPr>
        <w:t xml:space="preserve"> </w:t>
      </w:r>
      <w:r w:rsidRPr="00E83BE7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Официальный сайт ПАО «Сбербанк РФ» </w:t>
      </w:r>
      <w:hyperlink r:id="rId4" w:history="1">
        <w:r w:rsidRPr="00E83BE7">
          <w:rPr>
            <w:rStyle w:val="ad"/>
            <w:rFonts w:ascii="Times New Roman" w:hAnsi="Times New Roman" w:cs="Times New Roman"/>
            <w:color w:val="0D0D0D" w:themeColor="text1" w:themeTint="F2"/>
            <w:sz w:val="20"/>
            <w:szCs w:val="20"/>
          </w:rPr>
          <w:t>https://www.sberbank.ru/ru/person</w:t>
        </w:r>
      </w:hyperlink>
      <w:r w:rsidRPr="00E83BE7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</w:p>
    <w:p w:rsidR="00A515F6" w:rsidRDefault="00A515F6">
      <w:pPr>
        <w:pStyle w:val="af0"/>
      </w:pPr>
    </w:p>
  </w:footnote>
  <w:footnote w:id="15">
    <w:p w:rsidR="00A515F6" w:rsidRPr="00E43119" w:rsidRDefault="00A515F6" w:rsidP="00E43119">
      <w:pPr>
        <w:pStyle w:val="1"/>
        <w:shd w:val="clear" w:color="auto" w:fill="FFFFFF"/>
        <w:spacing w:before="0" w:line="264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E43119">
        <w:rPr>
          <w:rStyle w:val="af2"/>
          <w:rFonts w:ascii="Times New Roman" w:hAnsi="Times New Roman" w:cs="Times New Roman"/>
          <w:color w:val="0D0D0D" w:themeColor="text1" w:themeTint="F2"/>
          <w:sz w:val="20"/>
          <w:szCs w:val="20"/>
        </w:rPr>
        <w:footnoteRef/>
      </w:r>
      <w:r w:rsidRPr="00E43119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Федеральный закон "О валютном регулировании и валютном контроле" от 10.12.2003 N 173-ФЗ (последняя редакция)</w:t>
      </w:r>
    </w:p>
    <w:p w:rsidR="00A515F6" w:rsidRDefault="00A515F6">
      <w:pPr>
        <w:pStyle w:val="af0"/>
      </w:pPr>
    </w:p>
  </w:footnote>
  <w:footnote w:id="16">
    <w:p w:rsidR="00A515F6" w:rsidRPr="00E83BE7" w:rsidRDefault="00A515F6" w:rsidP="0053313F">
      <w:pPr>
        <w:pStyle w:val="1"/>
        <w:shd w:val="clear" w:color="auto" w:fill="FFFFFF"/>
        <w:spacing w:before="0" w:line="22" w:lineRule="atLeast"/>
        <w:contextualSpacing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E83BE7">
        <w:rPr>
          <w:rStyle w:val="af2"/>
          <w:rFonts w:ascii="Times New Roman" w:hAnsi="Times New Roman" w:cs="Times New Roman"/>
          <w:color w:val="0D0D0D" w:themeColor="text1" w:themeTint="F2"/>
          <w:sz w:val="20"/>
          <w:szCs w:val="20"/>
        </w:rPr>
        <w:footnoteRef/>
      </w:r>
      <w:r w:rsidRPr="00E83BE7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Федеральный закон "Об аудиторской деятельности" от 30.12.2008 N 307-ФЗ (последняя редакция)</w:t>
      </w:r>
    </w:p>
    <w:p w:rsidR="00A515F6" w:rsidRDefault="00A515F6" w:rsidP="0053313F">
      <w:pPr>
        <w:pStyle w:val="af0"/>
        <w:spacing w:line="22" w:lineRule="atLeast"/>
      </w:pPr>
    </w:p>
  </w:footnote>
  <w:footnote w:id="17">
    <w:p w:rsidR="00A515F6" w:rsidRPr="0053313F" w:rsidRDefault="00A515F6" w:rsidP="0053313F">
      <w:pPr>
        <w:spacing w:after="0" w:line="22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2"/>
        </w:rPr>
        <w:footnoteRef/>
      </w:r>
      <w:r>
        <w:t xml:space="preserve"> </w:t>
      </w:r>
      <w:r w:rsidRPr="0053313F">
        <w:rPr>
          <w:rFonts w:ascii="Times New Roman" w:hAnsi="Times New Roman" w:cs="Times New Roman"/>
          <w:sz w:val="20"/>
          <w:szCs w:val="20"/>
        </w:rPr>
        <w:t xml:space="preserve">Васильева, Е. О. Банковское регулирование и надзор на межгосударственном уровне / Е. О. Васильева. — Текст : непосредственный // Валютное регулирование &amp; валютный контроль. — 2015. — № 11/12. — С. 27-32. </w:t>
      </w:r>
    </w:p>
  </w:footnote>
  <w:footnote w:id="18">
    <w:p w:rsidR="00A515F6" w:rsidRPr="00D027D2" w:rsidRDefault="00A515F6" w:rsidP="00D027D2">
      <w:pPr>
        <w:pStyle w:val="af0"/>
        <w:spacing w:line="264" w:lineRule="auto"/>
        <w:jc w:val="both"/>
      </w:pPr>
      <w:r>
        <w:rPr>
          <w:rStyle w:val="af2"/>
        </w:rPr>
        <w:footnoteRef/>
      </w:r>
      <w:r>
        <w:t xml:space="preserve"> </w:t>
      </w:r>
      <w:r w:rsidRPr="00D027D2">
        <w:rPr>
          <w:rFonts w:ascii="Times New Roman" w:hAnsi="Times New Roman" w:cs="Times New Roman"/>
        </w:rPr>
        <w:t>Чистюхин, В. О. От Базеля II к Solvency II, или Что такое рискориентированный подход к оценке платежеспособности страховщиков: первые шаги на пути внедрения, задачи и перспективы / В. О. Чистюхин, Н. М. Буравлева // Аналитический банковский журнал. — 2016. — № 11/12. — С. 34-41.</w:t>
      </w:r>
    </w:p>
  </w:footnote>
  <w:footnote w:id="19">
    <w:p w:rsidR="00A515F6" w:rsidRPr="00C15B97" w:rsidRDefault="00A515F6" w:rsidP="00C15B97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2"/>
        </w:rPr>
        <w:footnoteRef/>
      </w:r>
      <w:r>
        <w:t xml:space="preserve"> </w:t>
      </w:r>
      <w:r w:rsidRPr="00C15B97">
        <w:rPr>
          <w:rFonts w:ascii="Times New Roman" w:hAnsi="Times New Roman" w:cs="Times New Roman"/>
          <w:sz w:val="20"/>
          <w:szCs w:val="20"/>
        </w:rPr>
        <w:t>Вотинов, А. И. Оценка вероятности отзыва лицензии банка с использованием методов регуляризации / А. И. Вотинов, Н. П. Пильник. — Текст : непосредственный // Банковское дело. — 2017. — № 1. — С. 40-49.</w:t>
      </w:r>
      <w:r w:rsidRPr="00C15B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5F6" w:rsidRDefault="00A515F6">
      <w:pPr>
        <w:pStyle w:val="af0"/>
      </w:pPr>
    </w:p>
  </w:footnote>
  <w:footnote w:id="20">
    <w:p w:rsidR="00A515F6" w:rsidRPr="007C2E73" w:rsidRDefault="00A515F6" w:rsidP="007C2E73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2E73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7C2E73">
        <w:rPr>
          <w:rFonts w:ascii="Times New Roman" w:hAnsi="Times New Roman" w:cs="Times New Roman"/>
          <w:sz w:val="20"/>
          <w:szCs w:val="20"/>
        </w:rPr>
        <w:t xml:space="preserve"> Встреча руководства Банка России с представителями коммерческих банков. — Текст : непосредственный // Банковское дело. — 2016. — № 12. — С. 4-7.</w:t>
      </w:r>
    </w:p>
    <w:p w:rsidR="00A515F6" w:rsidRDefault="00A515F6">
      <w:pPr>
        <w:pStyle w:val="af0"/>
      </w:pPr>
    </w:p>
  </w:footnote>
  <w:footnote w:id="21">
    <w:p w:rsidR="00A515F6" w:rsidRPr="002D3A9D" w:rsidRDefault="00A515F6" w:rsidP="002D3A9D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9D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2D3A9D">
        <w:rPr>
          <w:rFonts w:ascii="Times New Roman" w:hAnsi="Times New Roman" w:cs="Times New Roman"/>
          <w:sz w:val="20"/>
          <w:szCs w:val="20"/>
        </w:rPr>
        <w:t xml:space="preserve"> Ровенский Ю.А. Банковское регулирование и надзор : учебник / под ред. Ю. А. Ровенского, Л. А. Бадалова. — Москва : Оригинал-макет, 2016. — 123 с. — Текст : непосредственный.</w:t>
      </w:r>
    </w:p>
    <w:p w:rsidR="00A515F6" w:rsidRDefault="00A515F6">
      <w:pPr>
        <w:pStyle w:val="af0"/>
      </w:pPr>
    </w:p>
  </w:footnote>
  <w:footnote w:id="22">
    <w:p w:rsidR="00A515F6" w:rsidRPr="008B544B" w:rsidRDefault="00A515F6" w:rsidP="008B544B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2"/>
        </w:rPr>
        <w:footnoteRef/>
      </w:r>
      <w:r>
        <w:t xml:space="preserve"> </w:t>
      </w:r>
      <w:r w:rsidRPr="008B544B">
        <w:rPr>
          <w:rFonts w:ascii="Times New Roman" w:hAnsi="Times New Roman" w:cs="Times New Roman"/>
          <w:sz w:val="20"/>
          <w:szCs w:val="20"/>
        </w:rPr>
        <w:t>Васильева, Е. О. Банковское регулирование и надзор на межгосударственном уровне / Е. О. Васильева. — Текст : непосредственный // Валютное регулирование &amp; валютный контроль. — 2016. — № 1. — С. 21-26.</w:t>
      </w:r>
    </w:p>
    <w:p w:rsidR="00A515F6" w:rsidRDefault="00A515F6">
      <w:pPr>
        <w:pStyle w:val="af0"/>
      </w:pPr>
    </w:p>
  </w:footnote>
  <w:footnote w:id="23">
    <w:p w:rsidR="00A515F6" w:rsidRPr="00F15FBC" w:rsidRDefault="00A515F6" w:rsidP="00F15FBC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5FBC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F15FBC">
        <w:rPr>
          <w:rFonts w:ascii="Times New Roman" w:hAnsi="Times New Roman" w:cs="Times New Roman"/>
          <w:sz w:val="20"/>
          <w:szCs w:val="20"/>
        </w:rPr>
        <w:t xml:space="preserve"> Герасименко, В.П. Финансы и кредит: Учебник / В.П. Герасименко, Е.Н. Рудская. - М.: НИЦ ИНФРА-М, Академцентр, 2016. - 384 c.</w:t>
      </w:r>
    </w:p>
    <w:p w:rsidR="00A515F6" w:rsidRDefault="00A515F6">
      <w:pPr>
        <w:pStyle w:val="af0"/>
      </w:pPr>
    </w:p>
  </w:footnote>
  <w:footnote w:id="24">
    <w:p w:rsidR="00A515F6" w:rsidRPr="00272D19" w:rsidRDefault="00A515F6" w:rsidP="00272D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2"/>
        </w:rPr>
        <w:footnoteRef/>
      </w:r>
      <w:r>
        <w:t xml:space="preserve"> </w:t>
      </w:r>
      <w:r w:rsidRPr="00272D19">
        <w:rPr>
          <w:rFonts w:ascii="Times New Roman" w:hAnsi="Times New Roman" w:cs="Times New Roman"/>
          <w:sz w:val="20"/>
          <w:szCs w:val="20"/>
        </w:rPr>
        <w:t>Ткачев, В. Н. Конкурсное право. Правовое регулирование несостоятельности (банкротства) в России / В.Н. Ткачев. - М.: Городец, 2015. - 528 c.</w:t>
      </w:r>
    </w:p>
  </w:footnote>
  <w:footnote w:id="25">
    <w:p w:rsidR="00A515F6" w:rsidRPr="00A60D02" w:rsidRDefault="00A515F6" w:rsidP="00A60D02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2"/>
        </w:rPr>
        <w:footnoteRef/>
      </w:r>
      <w:r>
        <w:t xml:space="preserve"> </w:t>
      </w:r>
      <w:r w:rsidRPr="00A60D02">
        <w:rPr>
          <w:rFonts w:ascii="Times New Roman" w:hAnsi="Times New Roman" w:cs="Times New Roman"/>
          <w:sz w:val="20"/>
          <w:szCs w:val="20"/>
        </w:rPr>
        <w:t>Ануреев, С. В. Предоставление доступа Банку России к рабочим документам аудиторов кредитных организаций / С. В. Ануреев. — Текст : непосредственный // Деньги и кредит. — 2017. — № 2 — С. 47-49.</w:t>
      </w:r>
    </w:p>
    <w:p w:rsidR="00A515F6" w:rsidRDefault="00A515F6">
      <w:pPr>
        <w:pStyle w:val="af0"/>
      </w:pPr>
    </w:p>
  </w:footnote>
  <w:footnote w:id="26">
    <w:p w:rsidR="00A515F6" w:rsidRPr="00F56FC7" w:rsidRDefault="00A515F6" w:rsidP="00ED4E9F">
      <w:pPr>
        <w:pStyle w:val="af0"/>
        <w:spacing w:line="264" w:lineRule="auto"/>
        <w:rPr>
          <w:rFonts w:ascii="Times New Roman" w:hAnsi="Times New Roman" w:cs="Times New Roman"/>
        </w:rPr>
      </w:pPr>
      <w:r w:rsidRPr="00F56FC7">
        <w:rPr>
          <w:rStyle w:val="af2"/>
          <w:rFonts w:ascii="Times New Roman" w:hAnsi="Times New Roman" w:cs="Times New Roman"/>
        </w:rPr>
        <w:footnoteRef/>
      </w:r>
      <w:r w:rsidRPr="00F56FC7">
        <w:rPr>
          <w:rFonts w:ascii="Times New Roman" w:hAnsi="Times New Roman" w:cs="Times New Roman"/>
        </w:rPr>
        <w:t xml:space="preserve"> Чекмарев, Е. А. Комментарии к документам Банка России: раскрытие информации о риске ликвидности / Е. А. Чекмарев. // Бухгалтерский учет в кредитных организациях. — 2017. — № 2. — С. 19-27</w:t>
      </w:r>
    </w:p>
  </w:footnote>
  <w:footnote w:id="27">
    <w:p w:rsidR="00A515F6" w:rsidRDefault="00A515F6" w:rsidP="00ED4E9F">
      <w:pPr>
        <w:pStyle w:val="af0"/>
        <w:spacing w:line="264" w:lineRule="auto"/>
      </w:pPr>
      <w:r>
        <w:rPr>
          <w:rStyle w:val="af2"/>
        </w:rPr>
        <w:footnoteRef/>
      </w:r>
      <w:r>
        <w:t xml:space="preserve"> </w:t>
      </w:r>
      <w:r w:rsidRPr="00ED4E9F">
        <w:rPr>
          <w:rFonts w:ascii="Times New Roman" w:hAnsi="Times New Roman" w:cs="Times New Roman"/>
        </w:rPr>
        <w:t>Шогенова, Ф. О. Отличительные особенности банковского надзора во Вьетнаме и России / Ф. О. Шогенова. // Национальный Банковский журнал. — 2015. — № 7 (135). — С. 34-35.</w:t>
      </w:r>
    </w:p>
  </w:footnote>
  <w:footnote w:id="28">
    <w:p w:rsidR="00A515F6" w:rsidRPr="00C705C6" w:rsidRDefault="00A515F6" w:rsidP="00C705C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2"/>
        </w:rPr>
        <w:footnoteRef/>
      </w:r>
      <w:r>
        <w:t xml:space="preserve"> </w:t>
      </w:r>
      <w:r w:rsidRPr="00C705C6">
        <w:rPr>
          <w:rFonts w:ascii="Times New Roman" w:hAnsi="Times New Roman" w:cs="Times New Roman"/>
          <w:sz w:val="20"/>
          <w:szCs w:val="20"/>
        </w:rPr>
        <w:t>Гейвандов, Я. А. Национальная денежно-кредитная система: стратегия государственного регулирования и существующие правовые угрозы / 193 Я. А. Гейвандов. — Текст: непосредственный // Государство и право. — 2016. — № 9. — С. 25-35.</w:t>
      </w:r>
    </w:p>
  </w:footnote>
  <w:footnote w:id="29">
    <w:p w:rsidR="00A515F6" w:rsidRPr="009B7F15" w:rsidRDefault="00A515F6" w:rsidP="009B7F15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7F15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9B7F15">
        <w:rPr>
          <w:rFonts w:ascii="Times New Roman" w:hAnsi="Times New Roman" w:cs="Times New Roman"/>
          <w:sz w:val="20"/>
          <w:szCs w:val="20"/>
        </w:rPr>
        <w:t xml:space="preserve"> Мельников, Р. М. Международный опыт оценки эффективности и результативности научно-инновационных программ и перспективы его использования в Российских условиях / Р. М. Мельников. — Текст : непосредственный // Сборник статей Международной научно-практической конференции «Государственное управление и развитие России: модели и проекты»: в 3 т. Т. I. – Москва : Проспект, 2017. – С. 499-512</w:t>
      </w:r>
    </w:p>
    <w:p w:rsidR="00A515F6" w:rsidRDefault="00A515F6">
      <w:pPr>
        <w:pStyle w:val="af0"/>
      </w:pPr>
    </w:p>
  </w:footnote>
  <w:footnote w:id="30">
    <w:p w:rsidR="00897E26" w:rsidRDefault="00897E26">
      <w:pPr>
        <w:pStyle w:val="af0"/>
      </w:pPr>
      <w:r>
        <w:rPr>
          <w:rStyle w:val="af2"/>
        </w:rPr>
        <w:footnoteRef/>
      </w:r>
      <w:r>
        <w:t xml:space="preserve"> </w:t>
      </w:r>
      <w:r w:rsidRPr="00897E26">
        <w:rPr>
          <w:rFonts w:ascii="Times New Roman" w:hAnsi="Times New Roman" w:cs="Times New Roman"/>
        </w:rPr>
        <w:t>Шогенова, Ф. О. Анализ динамики активов банковского сектора Российской Федерации и ее влияние на эффективность контактного надзора Банка России / Ф. О. Шогенова. — Текст : непосредственный // Вестник университета. — 2017. — № 3. — С. 128-137.</w:t>
      </w:r>
    </w:p>
  </w:footnote>
  <w:footnote w:id="31">
    <w:p w:rsidR="00A515F6" w:rsidRPr="009B7F15" w:rsidRDefault="00A515F6" w:rsidP="009B7F15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7F15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9B7F15">
        <w:rPr>
          <w:rFonts w:ascii="Times New Roman" w:hAnsi="Times New Roman" w:cs="Times New Roman"/>
          <w:sz w:val="20"/>
          <w:szCs w:val="20"/>
        </w:rPr>
        <w:t xml:space="preserve"> Чистюхин, В. О. От Базеля II к Solvency II, или Что такое рискориентированный подход к оценке платежеспособности страховщиков: первые шаги на пути внедрения, задачи и перспективы / В. О. Чистюхин, Н. М. Буравлева // Аналитический банковский журнал. — 2016. — № 11/12. — С. 34-41. </w:t>
      </w:r>
    </w:p>
    <w:p w:rsidR="00A515F6" w:rsidRDefault="00A515F6">
      <w:pPr>
        <w:pStyle w:val="af0"/>
      </w:pPr>
    </w:p>
  </w:footnote>
  <w:footnote w:id="32">
    <w:p w:rsidR="00A515F6" w:rsidRPr="009479D9" w:rsidRDefault="00A515F6" w:rsidP="009479D9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2"/>
        </w:rPr>
        <w:footnoteRef/>
      </w:r>
      <w:r>
        <w:t xml:space="preserve"> </w:t>
      </w:r>
      <w:r w:rsidRPr="009479D9">
        <w:rPr>
          <w:rFonts w:ascii="Times New Roman" w:hAnsi="Times New Roman" w:cs="Times New Roman"/>
          <w:sz w:val="20"/>
          <w:szCs w:val="20"/>
        </w:rPr>
        <w:t>Шогенова, Ф. О. Современное состояние и пути развития контактного надзора Банка России за деятельностью кредитных организаций / Ф. О. Шогенова. // Инновации и инвестиции. — 2017. — № 2. — С. 176-178.</w:t>
      </w:r>
      <w:r w:rsidRPr="00947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5F6" w:rsidRDefault="00A515F6">
      <w:pPr>
        <w:pStyle w:val="af0"/>
      </w:pPr>
    </w:p>
  </w:footnote>
  <w:footnote w:id="33">
    <w:p w:rsidR="00A515F6" w:rsidRPr="008B544B" w:rsidRDefault="00A515F6" w:rsidP="008B544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2"/>
        </w:rPr>
        <w:footnoteRef/>
      </w:r>
      <w:r>
        <w:t xml:space="preserve"> </w:t>
      </w:r>
      <w:r w:rsidRPr="008B544B">
        <w:rPr>
          <w:rFonts w:ascii="Times New Roman" w:hAnsi="Times New Roman" w:cs="Times New Roman"/>
          <w:sz w:val="20"/>
          <w:szCs w:val="20"/>
        </w:rPr>
        <w:t>Ануреев, С. В. Предоставление доступа Банку России к рабочим документам аудиторов кредитных организаций / С. В. Ануреев. — Текст : непосредственный // Деньги и кредит. — 2017. — № 2 — С. 47-49.</w:t>
      </w:r>
    </w:p>
    <w:p w:rsidR="00A515F6" w:rsidRDefault="00A515F6">
      <w:pPr>
        <w:pStyle w:val="af0"/>
      </w:pPr>
    </w:p>
  </w:footnote>
  <w:footnote w:id="34">
    <w:p w:rsidR="00A515F6" w:rsidRPr="00071A43" w:rsidRDefault="00A515F6" w:rsidP="00071A43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1A43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071A43">
        <w:rPr>
          <w:rFonts w:ascii="Times New Roman" w:hAnsi="Times New Roman" w:cs="Times New Roman"/>
          <w:sz w:val="20"/>
          <w:szCs w:val="20"/>
        </w:rPr>
        <w:t xml:space="preserve"> Васильева, Е. О. Банковское регулирование и надзор на межгосударственном уровне / Е. О. Васильева. — Текст : непосредственный // Валютное регулирование &amp; валютный контроль. — 2015. — № 11/12. — С. 27-32. </w:t>
      </w:r>
    </w:p>
    <w:p w:rsidR="00A515F6" w:rsidRDefault="00A515F6">
      <w:pPr>
        <w:pStyle w:val="af0"/>
      </w:pPr>
    </w:p>
  </w:footnote>
  <w:footnote w:id="35">
    <w:p w:rsidR="00A515F6" w:rsidRPr="00C42532" w:rsidRDefault="00A515F6" w:rsidP="00C42532">
      <w:pPr>
        <w:spacing w:after="0" w:line="264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2532">
        <w:rPr>
          <w:rStyle w:val="af2"/>
          <w:sz w:val="20"/>
          <w:szCs w:val="20"/>
        </w:rPr>
        <w:footnoteRef/>
      </w:r>
      <w:r w:rsidRPr="00C42532">
        <w:rPr>
          <w:sz w:val="20"/>
          <w:szCs w:val="20"/>
        </w:rPr>
        <w:t xml:space="preserve"> </w:t>
      </w:r>
      <w:r w:rsidRPr="00C42532">
        <w:rPr>
          <w:rFonts w:ascii="Times New Roman" w:hAnsi="Times New Roman" w:cs="Times New Roman"/>
          <w:sz w:val="20"/>
          <w:szCs w:val="20"/>
        </w:rPr>
        <w:t>Голодова, Ж.Г. Финансы и кредит: Учебное пособие / Ж.Г. Голодова. - М.: ИНФРА-М, 2017. - 448 c.</w:t>
      </w:r>
    </w:p>
    <w:p w:rsidR="00A515F6" w:rsidRDefault="00A515F6">
      <w:pPr>
        <w:pStyle w:val="af0"/>
      </w:pPr>
    </w:p>
  </w:footnote>
  <w:footnote w:id="36">
    <w:p w:rsidR="00A515F6" w:rsidRPr="00066C99" w:rsidRDefault="00A515F6" w:rsidP="00066C9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2"/>
        </w:rPr>
        <w:footnoteRef/>
      </w:r>
      <w:r w:rsidRPr="00A60D02">
        <w:rPr>
          <w:sz w:val="20"/>
          <w:szCs w:val="20"/>
        </w:rPr>
        <w:t xml:space="preserve"> </w:t>
      </w:r>
      <w:r w:rsidRPr="00A60D02">
        <w:rPr>
          <w:rFonts w:ascii="Times New Roman" w:hAnsi="Times New Roman" w:cs="Times New Roman"/>
          <w:sz w:val="20"/>
          <w:szCs w:val="20"/>
        </w:rPr>
        <w:t>Голикова, Ю. С. Организация деятельности Центрального банка: учебник / Ю. С. Голикова, М. А. Хохленкова. — Изд. 2-е, перераб. и доп. — Москва : ИНФРА-М, 2012. — С. 773-787. — Текст : непосредственный.</w:t>
      </w:r>
    </w:p>
  </w:footnote>
  <w:footnote w:id="37">
    <w:p w:rsidR="00A515F6" w:rsidRPr="00066C99" w:rsidRDefault="00A515F6" w:rsidP="00066C9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2"/>
        </w:rPr>
        <w:footnoteRef/>
      </w:r>
      <w:r>
        <w:t xml:space="preserve"> </w:t>
      </w:r>
      <w:r w:rsidRPr="00066C99">
        <w:rPr>
          <w:rFonts w:ascii="Times New Roman" w:hAnsi="Times New Roman" w:cs="Times New Roman"/>
          <w:sz w:val="20"/>
          <w:szCs w:val="20"/>
        </w:rPr>
        <w:t>Встреча руководства Банка России с представителями коммерческих банков. — Текст : непосредственный // Банковское дело. — 2016. — № 12. — С. 4-7.</w:t>
      </w:r>
    </w:p>
  </w:footnote>
  <w:footnote w:id="38">
    <w:p w:rsidR="00A515F6" w:rsidRPr="00066C99" w:rsidRDefault="00A515F6" w:rsidP="00066C9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2"/>
        </w:rPr>
        <w:footnoteRef/>
      </w:r>
      <w:r>
        <w:t xml:space="preserve"> </w:t>
      </w:r>
      <w:r w:rsidRPr="00066C99">
        <w:rPr>
          <w:rFonts w:ascii="Times New Roman" w:hAnsi="Times New Roman" w:cs="Times New Roman"/>
          <w:sz w:val="20"/>
          <w:szCs w:val="20"/>
        </w:rPr>
        <w:t>Пушкин, А.В. Особые экономические зоны в России. Правовое регулирование / А.В. Пушкин. - М.: Альпина Бизнес Букс (Юнайтед Пресс), 2017. - 150 c.</w:t>
      </w:r>
    </w:p>
    <w:p w:rsidR="00A515F6" w:rsidRDefault="00A515F6">
      <w:pPr>
        <w:pStyle w:val="af0"/>
      </w:pPr>
    </w:p>
  </w:footnote>
  <w:footnote w:id="39">
    <w:p w:rsidR="00A515F6" w:rsidRDefault="00A515F6" w:rsidP="006F5443">
      <w:pPr>
        <w:pStyle w:val="af0"/>
        <w:spacing w:line="264" w:lineRule="auto"/>
      </w:pPr>
      <w:r>
        <w:rPr>
          <w:rStyle w:val="af2"/>
        </w:rPr>
        <w:footnoteRef/>
      </w:r>
      <w:r>
        <w:t xml:space="preserve"> </w:t>
      </w:r>
      <w:r w:rsidRPr="006F5443">
        <w:rPr>
          <w:rFonts w:ascii="Times New Roman" w:hAnsi="Times New Roman" w:cs="Times New Roman"/>
        </w:rPr>
        <w:t>Ровенский Ю.А. Банковское регулирование и надзор : учебник / под ред. Ю. А. Ровенского, Л. А. Бадалова. — Москва : Оригинал-макет, 2016. — 123 с. — Текст : непосредственный.</w:t>
      </w:r>
    </w:p>
  </w:footnote>
  <w:footnote w:id="40">
    <w:p w:rsidR="00A515F6" w:rsidRPr="00E83BE7" w:rsidRDefault="00A515F6" w:rsidP="00E83BE7">
      <w:pPr>
        <w:spacing w:after="0" w:line="264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FFF"/>
        </w:rPr>
      </w:pPr>
      <w:r w:rsidRPr="00E83BE7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E83BE7">
        <w:rPr>
          <w:rFonts w:ascii="Times New Roman" w:hAnsi="Times New Roman" w:cs="Times New Roman"/>
          <w:sz w:val="20"/>
          <w:szCs w:val="20"/>
        </w:rPr>
        <w:t xml:space="preserve"> </w:t>
      </w:r>
      <w:r w:rsidRPr="00E83BE7"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FFF"/>
        </w:rPr>
        <w:t xml:space="preserve">Официальный сайт Центрального банка Российской Федерации  </w:t>
      </w:r>
      <w:hyperlink r:id="rId5" w:history="1">
        <w:r w:rsidRPr="00E83BE7">
          <w:rPr>
            <w:rStyle w:val="ad"/>
            <w:rFonts w:ascii="Times New Roman" w:hAnsi="Times New Roman" w:cs="Times New Roman"/>
            <w:color w:val="0D0D0D" w:themeColor="text1" w:themeTint="F2"/>
            <w:sz w:val="20"/>
            <w:szCs w:val="20"/>
            <w:shd w:val="clear" w:color="auto" w:fill="FFFFFF"/>
          </w:rPr>
          <w:t>www.cbr.ru</w:t>
        </w:r>
      </w:hyperlink>
      <w:r w:rsidRPr="00E83BE7"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FFF"/>
        </w:rPr>
        <w:t>.</w:t>
      </w:r>
    </w:p>
    <w:p w:rsidR="00A515F6" w:rsidRDefault="00A515F6">
      <w:pPr>
        <w:pStyle w:val="af0"/>
      </w:pPr>
    </w:p>
  </w:footnote>
  <w:footnote w:id="41">
    <w:p w:rsidR="00A515F6" w:rsidRPr="00E632CD" w:rsidRDefault="00A515F6" w:rsidP="00E632CD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32CD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E632CD">
        <w:rPr>
          <w:rFonts w:ascii="Times New Roman" w:hAnsi="Times New Roman" w:cs="Times New Roman"/>
          <w:sz w:val="20"/>
          <w:szCs w:val="20"/>
        </w:rPr>
        <w:t xml:space="preserve"> Шогенова, Ф. О. Совершенствование контактного банковского надзора в условиях реализации концепции пропорционального банковского регулирования / Ф. О. Шогенова. — Текст : непосредственный // Modern Economic success. — 2019. — № 3. — С. 23-29. </w:t>
      </w:r>
    </w:p>
    <w:p w:rsidR="00A515F6" w:rsidRDefault="00A515F6">
      <w:pPr>
        <w:pStyle w:val="af0"/>
      </w:pPr>
    </w:p>
  </w:footnote>
  <w:footnote w:id="42">
    <w:p w:rsidR="00A515F6" w:rsidRPr="0053313F" w:rsidRDefault="00A515F6" w:rsidP="00D20F4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2"/>
        </w:rPr>
        <w:footnoteRef/>
      </w:r>
      <w:r>
        <w:t xml:space="preserve"> </w:t>
      </w:r>
      <w:r w:rsidRPr="0053313F">
        <w:rPr>
          <w:rFonts w:ascii="Times New Roman" w:hAnsi="Times New Roman" w:cs="Times New Roman"/>
          <w:sz w:val="20"/>
          <w:szCs w:val="20"/>
        </w:rPr>
        <w:t>Мельников, Р. М. Международный опыт оценки эффективности и результативности научно-инновационных программ и перспективы его использования в Российских условиях / Р. М. Мельников. — Текст : непосредственный // Сборник статей Международной научно-практической конференции «Государственное управление и развитие России: модели и проекты»: в 3 т. Т. I. – Москва : Проспект, 2017. – С. 499-512</w:t>
      </w:r>
    </w:p>
  </w:footnote>
  <w:footnote w:id="43">
    <w:p w:rsidR="00A515F6" w:rsidRPr="00655474" w:rsidRDefault="00A515F6" w:rsidP="00655474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5474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655474">
        <w:rPr>
          <w:rFonts w:ascii="Times New Roman" w:hAnsi="Times New Roman" w:cs="Times New Roman"/>
          <w:sz w:val="20"/>
          <w:szCs w:val="20"/>
        </w:rPr>
        <w:t xml:space="preserve"> Ягофаров, Д. А. Нормативно-правовое обеспечение образование. Правовое регулирование системы образования / Д.А. Ягофаров. - М.: Владос, 2017. - 400 c.</w:t>
      </w:r>
    </w:p>
    <w:p w:rsidR="00A515F6" w:rsidRDefault="00A515F6">
      <w:pPr>
        <w:pStyle w:val="af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397925"/>
      <w:docPartObj>
        <w:docPartGallery w:val="Page Numbers (Top of Page)"/>
        <w:docPartUnique/>
      </w:docPartObj>
    </w:sdtPr>
    <w:sdtEndPr/>
    <w:sdtContent>
      <w:p w:rsidR="00A515F6" w:rsidRDefault="00A515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ADF">
          <w:rPr>
            <w:noProof/>
          </w:rPr>
          <w:t>20</w:t>
        </w:r>
        <w:r>
          <w:fldChar w:fldCharType="end"/>
        </w:r>
      </w:p>
    </w:sdtContent>
  </w:sdt>
  <w:p w:rsidR="00A515F6" w:rsidRDefault="00A515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91C7C"/>
    <w:multiLevelType w:val="hybridMultilevel"/>
    <w:tmpl w:val="F2B49DA2"/>
    <w:lvl w:ilvl="0" w:tplc="5590EF8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097DBE"/>
    <w:multiLevelType w:val="hybridMultilevel"/>
    <w:tmpl w:val="601ED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670001"/>
    <w:multiLevelType w:val="hybridMultilevel"/>
    <w:tmpl w:val="C5004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C335A"/>
    <w:multiLevelType w:val="hybridMultilevel"/>
    <w:tmpl w:val="47948AD4"/>
    <w:lvl w:ilvl="0" w:tplc="5590EF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15547F"/>
    <w:multiLevelType w:val="hybridMultilevel"/>
    <w:tmpl w:val="92C8860C"/>
    <w:lvl w:ilvl="0" w:tplc="5590EF8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BF530E"/>
    <w:multiLevelType w:val="hybridMultilevel"/>
    <w:tmpl w:val="C5166BF0"/>
    <w:lvl w:ilvl="0" w:tplc="FFCE1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815030"/>
    <w:multiLevelType w:val="hybridMultilevel"/>
    <w:tmpl w:val="FD181588"/>
    <w:lvl w:ilvl="0" w:tplc="5590EF84">
      <w:start w:val="1"/>
      <w:numFmt w:val="bullet"/>
      <w:lvlText w:val=""/>
      <w:lvlJc w:val="left"/>
      <w:pPr>
        <w:ind w:left="18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73EAD"/>
    <w:multiLevelType w:val="multilevel"/>
    <w:tmpl w:val="3F9A821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7D13D8C"/>
    <w:multiLevelType w:val="hybridMultilevel"/>
    <w:tmpl w:val="3E220C0A"/>
    <w:lvl w:ilvl="0" w:tplc="9D5AE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4D2E79"/>
    <w:multiLevelType w:val="hybridMultilevel"/>
    <w:tmpl w:val="D12AEEE8"/>
    <w:lvl w:ilvl="0" w:tplc="5590EF8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3626D8"/>
    <w:multiLevelType w:val="hybridMultilevel"/>
    <w:tmpl w:val="DEF87DB2"/>
    <w:lvl w:ilvl="0" w:tplc="5590EF8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87C3689"/>
    <w:multiLevelType w:val="multilevel"/>
    <w:tmpl w:val="BECC3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3D0B1C5C"/>
    <w:multiLevelType w:val="hybridMultilevel"/>
    <w:tmpl w:val="33629352"/>
    <w:lvl w:ilvl="0" w:tplc="5590EF8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CB17D7"/>
    <w:multiLevelType w:val="hybridMultilevel"/>
    <w:tmpl w:val="1576C058"/>
    <w:lvl w:ilvl="0" w:tplc="5590EF84">
      <w:start w:val="1"/>
      <w:numFmt w:val="bullet"/>
      <w:lvlText w:val=""/>
      <w:lvlJc w:val="left"/>
      <w:pPr>
        <w:ind w:left="2524" w:hanging="360"/>
      </w:pPr>
      <w:rPr>
        <w:rFonts w:ascii="Symbol" w:hAnsi="Symbol" w:hint="default"/>
      </w:rPr>
    </w:lvl>
    <w:lvl w:ilvl="1" w:tplc="5590EF84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1D295E"/>
    <w:multiLevelType w:val="hybridMultilevel"/>
    <w:tmpl w:val="50845AB0"/>
    <w:lvl w:ilvl="0" w:tplc="5590EF8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4D24125F"/>
    <w:multiLevelType w:val="hybridMultilevel"/>
    <w:tmpl w:val="A8DC6D64"/>
    <w:lvl w:ilvl="0" w:tplc="99C4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D991B2B"/>
    <w:multiLevelType w:val="hybridMultilevel"/>
    <w:tmpl w:val="34FE60BE"/>
    <w:lvl w:ilvl="0" w:tplc="5590EF8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457B29"/>
    <w:multiLevelType w:val="hybridMultilevel"/>
    <w:tmpl w:val="502886F0"/>
    <w:lvl w:ilvl="0" w:tplc="5590EF8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59613A4B"/>
    <w:multiLevelType w:val="hybridMultilevel"/>
    <w:tmpl w:val="3FA04666"/>
    <w:lvl w:ilvl="0" w:tplc="5590EF84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597C2600"/>
    <w:multiLevelType w:val="multilevel"/>
    <w:tmpl w:val="1EC49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5D0C6A7A"/>
    <w:multiLevelType w:val="hybridMultilevel"/>
    <w:tmpl w:val="01B49024"/>
    <w:lvl w:ilvl="0" w:tplc="A9C44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5A0A72"/>
    <w:multiLevelType w:val="hybridMultilevel"/>
    <w:tmpl w:val="3ABC9A2E"/>
    <w:lvl w:ilvl="0" w:tplc="5590EF8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DD5928"/>
    <w:multiLevelType w:val="multilevel"/>
    <w:tmpl w:val="52AE4F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66FD5155"/>
    <w:multiLevelType w:val="hybridMultilevel"/>
    <w:tmpl w:val="E45C24F2"/>
    <w:lvl w:ilvl="0" w:tplc="A4106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5B26F35"/>
    <w:multiLevelType w:val="hybridMultilevel"/>
    <w:tmpl w:val="2796187C"/>
    <w:lvl w:ilvl="0" w:tplc="5590EF8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D310247"/>
    <w:multiLevelType w:val="multilevel"/>
    <w:tmpl w:val="3416B3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22"/>
  </w:num>
  <w:num w:numId="4">
    <w:abstractNumId w:val="6"/>
  </w:num>
  <w:num w:numId="5">
    <w:abstractNumId w:val="13"/>
  </w:num>
  <w:num w:numId="6">
    <w:abstractNumId w:val="2"/>
  </w:num>
  <w:num w:numId="7">
    <w:abstractNumId w:val="3"/>
  </w:num>
  <w:num w:numId="8">
    <w:abstractNumId w:val="12"/>
  </w:num>
  <w:num w:numId="9">
    <w:abstractNumId w:val="1"/>
  </w:num>
  <w:num w:numId="10">
    <w:abstractNumId w:val="18"/>
  </w:num>
  <w:num w:numId="11">
    <w:abstractNumId w:val="14"/>
  </w:num>
  <w:num w:numId="12">
    <w:abstractNumId w:val="16"/>
  </w:num>
  <w:num w:numId="13">
    <w:abstractNumId w:val="4"/>
  </w:num>
  <w:num w:numId="14">
    <w:abstractNumId w:val="24"/>
  </w:num>
  <w:num w:numId="15">
    <w:abstractNumId w:val="10"/>
  </w:num>
  <w:num w:numId="16">
    <w:abstractNumId w:val="17"/>
  </w:num>
  <w:num w:numId="17">
    <w:abstractNumId w:val="21"/>
  </w:num>
  <w:num w:numId="18">
    <w:abstractNumId w:val="19"/>
  </w:num>
  <w:num w:numId="19">
    <w:abstractNumId w:val="11"/>
  </w:num>
  <w:num w:numId="20">
    <w:abstractNumId w:val="20"/>
  </w:num>
  <w:num w:numId="21">
    <w:abstractNumId w:val="8"/>
  </w:num>
  <w:num w:numId="22">
    <w:abstractNumId w:val="9"/>
  </w:num>
  <w:num w:numId="23">
    <w:abstractNumId w:val="0"/>
  </w:num>
  <w:num w:numId="24">
    <w:abstractNumId w:val="5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99"/>
    <w:rsid w:val="00003D65"/>
    <w:rsid w:val="00005168"/>
    <w:rsid w:val="00012B5C"/>
    <w:rsid w:val="00014270"/>
    <w:rsid w:val="00015E0F"/>
    <w:rsid w:val="000406D7"/>
    <w:rsid w:val="00044754"/>
    <w:rsid w:val="00061871"/>
    <w:rsid w:val="00065D38"/>
    <w:rsid w:val="00066C99"/>
    <w:rsid w:val="00071A43"/>
    <w:rsid w:val="00072434"/>
    <w:rsid w:val="00074573"/>
    <w:rsid w:val="0007674E"/>
    <w:rsid w:val="00080CF4"/>
    <w:rsid w:val="00087410"/>
    <w:rsid w:val="00097798"/>
    <w:rsid w:val="000B3B38"/>
    <w:rsid w:val="000B6245"/>
    <w:rsid w:val="000B7D72"/>
    <w:rsid w:val="000C4533"/>
    <w:rsid w:val="000C45B2"/>
    <w:rsid w:val="000C4CCE"/>
    <w:rsid w:val="000C78A0"/>
    <w:rsid w:val="000D380F"/>
    <w:rsid w:val="000D5D91"/>
    <w:rsid w:val="000E073B"/>
    <w:rsid w:val="000E52AB"/>
    <w:rsid w:val="000F193F"/>
    <w:rsid w:val="000F6A58"/>
    <w:rsid w:val="000F73BF"/>
    <w:rsid w:val="001171C1"/>
    <w:rsid w:val="001177F7"/>
    <w:rsid w:val="00121ADF"/>
    <w:rsid w:val="001241FF"/>
    <w:rsid w:val="00126981"/>
    <w:rsid w:val="00126AC8"/>
    <w:rsid w:val="00131D8A"/>
    <w:rsid w:val="00147AAC"/>
    <w:rsid w:val="00151C26"/>
    <w:rsid w:val="001579C2"/>
    <w:rsid w:val="00163C37"/>
    <w:rsid w:val="00167707"/>
    <w:rsid w:val="00171C32"/>
    <w:rsid w:val="0017487D"/>
    <w:rsid w:val="001818F4"/>
    <w:rsid w:val="001823CF"/>
    <w:rsid w:val="001845F6"/>
    <w:rsid w:val="0018586C"/>
    <w:rsid w:val="001863FF"/>
    <w:rsid w:val="001939BF"/>
    <w:rsid w:val="00194299"/>
    <w:rsid w:val="00194537"/>
    <w:rsid w:val="00195D24"/>
    <w:rsid w:val="001A39CB"/>
    <w:rsid w:val="001B058F"/>
    <w:rsid w:val="001B4BAF"/>
    <w:rsid w:val="001C0BCF"/>
    <w:rsid w:val="001C1C68"/>
    <w:rsid w:val="001C1F72"/>
    <w:rsid w:val="001C2B1C"/>
    <w:rsid w:val="001C395A"/>
    <w:rsid w:val="001C4DB7"/>
    <w:rsid w:val="001C6FCB"/>
    <w:rsid w:val="001D1140"/>
    <w:rsid w:val="001D330A"/>
    <w:rsid w:val="001D5186"/>
    <w:rsid w:val="001E075D"/>
    <w:rsid w:val="001E1483"/>
    <w:rsid w:val="001F6910"/>
    <w:rsid w:val="00204BA3"/>
    <w:rsid w:val="00205CF9"/>
    <w:rsid w:val="00211CD7"/>
    <w:rsid w:val="00214BD9"/>
    <w:rsid w:val="0022677E"/>
    <w:rsid w:val="00232BFA"/>
    <w:rsid w:val="0023641D"/>
    <w:rsid w:val="0023732C"/>
    <w:rsid w:val="002374DB"/>
    <w:rsid w:val="002416FE"/>
    <w:rsid w:val="00242247"/>
    <w:rsid w:val="00267768"/>
    <w:rsid w:val="0027053E"/>
    <w:rsid w:val="00270B6E"/>
    <w:rsid w:val="00272D19"/>
    <w:rsid w:val="00274B96"/>
    <w:rsid w:val="002773AC"/>
    <w:rsid w:val="002865C3"/>
    <w:rsid w:val="002923A5"/>
    <w:rsid w:val="002A0AD2"/>
    <w:rsid w:val="002A25DC"/>
    <w:rsid w:val="002B0CDB"/>
    <w:rsid w:val="002B46C0"/>
    <w:rsid w:val="002B5F57"/>
    <w:rsid w:val="002C64BB"/>
    <w:rsid w:val="002C73EC"/>
    <w:rsid w:val="002D2F17"/>
    <w:rsid w:val="002D3A9D"/>
    <w:rsid w:val="002D4BA5"/>
    <w:rsid w:val="002D547C"/>
    <w:rsid w:val="002D5793"/>
    <w:rsid w:val="002D7805"/>
    <w:rsid w:val="002E1738"/>
    <w:rsid w:val="002E5E85"/>
    <w:rsid w:val="002E717B"/>
    <w:rsid w:val="002F6F0D"/>
    <w:rsid w:val="002F7B44"/>
    <w:rsid w:val="00304903"/>
    <w:rsid w:val="00307797"/>
    <w:rsid w:val="00315723"/>
    <w:rsid w:val="0032456D"/>
    <w:rsid w:val="003249E5"/>
    <w:rsid w:val="003255ED"/>
    <w:rsid w:val="003313DD"/>
    <w:rsid w:val="00332E67"/>
    <w:rsid w:val="00333519"/>
    <w:rsid w:val="003405E4"/>
    <w:rsid w:val="00342E99"/>
    <w:rsid w:val="00342EA8"/>
    <w:rsid w:val="00344424"/>
    <w:rsid w:val="00351861"/>
    <w:rsid w:val="003537CB"/>
    <w:rsid w:val="00374DD0"/>
    <w:rsid w:val="00376A3D"/>
    <w:rsid w:val="00384A08"/>
    <w:rsid w:val="00384EE8"/>
    <w:rsid w:val="003905D0"/>
    <w:rsid w:val="003908B5"/>
    <w:rsid w:val="003918AC"/>
    <w:rsid w:val="00396ACF"/>
    <w:rsid w:val="003A3C25"/>
    <w:rsid w:val="003A44A6"/>
    <w:rsid w:val="003A6E3C"/>
    <w:rsid w:val="003B3D5A"/>
    <w:rsid w:val="003C0607"/>
    <w:rsid w:val="003C1079"/>
    <w:rsid w:val="003C30F0"/>
    <w:rsid w:val="003C42CD"/>
    <w:rsid w:val="003C7069"/>
    <w:rsid w:val="003D76E5"/>
    <w:rsid w:val="003E19E9"/>
    <w:rsid w:val="003E247B"/>
    <w:rsid w:val="003E5D8B"/>
    <w:rsid w:val="003E69F8"/>
    <w:rsid w:val="00400E19"/>
    <w:rsid w:val="0040101E"/>
    <w:rsid w:val="00404E8C"/>
    <w:rsid w:val="004237B7"/>
    <w:rsid w:val="00424FCB"/>
    <w:rsid w:val="00434A3E"/>
    <w:rsid w:val="00436884"/>
    <w:rsid w:val="00437C24"/>
    <w:rsid w:val="00451A06"/>
    <w:rsid w:val="00454203"/>
    <w:rsid w:val="00461B02"/>
    <w:rsid w:val="00472CB1"/>
    <w:rsid w:val="0047437E"/>
    <w:rsid w:val="00476CCF"/>
    <w:rsid w:val="00482BB3"/>
    <w:rsid w:val="004830C9"/>
    <w:rsid w:val="00493079"/>
    <w:rsid w:val="00493D65"/>
    <w:rsid w:val="00496FDA"/>
    <w:rsid w:val="004A3794"/>
    <w:rsid w:val="004A62FB"/>
    <w:rsid w:val="004B1B95"/>
    <w:rsid w:val="004B5CF6"/>
    <w:rsid w:val="004C2D77"/>
    <w:rsid w:val="004D3CB1"/>
    <w:rsid w:val="004D52B6"/>
    <w:rsid w:val="004D6DA2"/>
    <w:rsid w:val="004E5271"/>
    <w:rsid w:val="004E69F3"/>
    <w:rsid w:val="004F2CC0"/>
    <w:rsid w:val="005019AA"/>
    <w:rsid w:val="0050378B"/>
    <w:rsid w:val="00507ADD"/>
    <w:rsid w:val="00510CA1"/>
    <w:rsid w:val="0051297D"/>
    <w:rsid w:val="00514FD7"/>
    <w:rsid w:val="005258B6"/>
    <w:rsid w:val="005273DC"/>
    <w:rsid w:val="005312AE"/>
    <w:rsid w:val="0053313F"/>
    <w:rsid w:val="0054012A"/>
    <w:rsid w:val="00540C8F"/>
    <w:rsid w:val="005615D3"/>
    <w:rsid w:val="005726F6"/>
    <w:rsid w:val="005733F0"/>
    <w:rsid w:val="00574E00"/>
    <w:rsid w:val="005814B7"/>
    <w:rsid w:val="00581BCC"/>
    <w:rsid w:val="00581F11"/>
    <w:rsid w:val="00586238"/>
    <w:rsid w:val="00587506"/>
    <w:rsid w:val="00590204"/>
    <w:rsid w:val="00590643"/>
    <w:rsid w:val="00591FF2"/>
    <w:rsid w:val="00596401"/>
    <w:rsid w:val="00597DF7"/>
    <w:rsid w:val="005A4253"/>
    <w:rsid w:val="005A4894"/>
    <w:rsid w:val="005B104B"/>
    <w:rsid w:val="005B34CA"/>
    <w:rsid w:val="005B51CC"/>
    <w:rsid w:val="005B5573"/>
    <w:rsid w:val="005C4D13"/>
    <w:rsid w:val="005C5819"/>
    <w:rsid w:val="005D2FC7"/>
    <w:rsid w:val="005F04A4"/>
    <w:rsid w:val="005F0F26"/>
    <w:rsid w:val="005F2595"/>
    <w:rsid w:val="005F2718"/>
    <w:rsid w:val="00600289"/>
    <w:rsid w:val="00604E31"/>
    <w:rsid w:val="00605A03"/>
    <w:rsid w:val="00613C45"/>
    <w:rsid w:val="00620297"/>
    <w:rsid w:val="00623C04"/>
    <w:rsid w:val="0062701E"/>
    <w:rsid w:val="00633170"/>
    <w:rsid w:val="00636167"/>
    <w:rsid w:val="00640737"/>
    <w:rsid w:val="0064243D"/>
    <w:rsid w:val="00644B91"/>
    <w:rsid w:val="00654FB1"/>
    <w:rsid w:val="00655474"/>
    <w:rsid w:val="006608A2"/>
    <w:rsid w:val="00661910"/>
    <w:rsid w:val="006744E6"/>
    <w:rsid w:val="00677B36"/>
    <w:rsid w:val="006A0E06"/>
    <w:rsid w:val="006A3116"/>
    <w:rsid w:val="006A6533"/>
    <w:rsid w:val="006B4980"/>
    <w:rsid w:val="006C3EE3"/>
    <w:rsid w:val="006C51D2"/>
    <w:rsid w:val="006D180F"/>
    <w:rsid w:val="006E05D9"/>
    <w:rsid w:val="006E5A28"/>
    <w:rsid w:val="006E67E5"/>
    <w:rsid w:val="006E7973"/>
    <w:rsid w:val="006F0DA5"/>
    <w:rsid w:val="006F1BA9"/>
    <w:rsid w:val="006F3E56"/>
    <w:rsid w:val="006F5443"/>
    <w:rsid w:val="00705AA0"/>
    <w:rsid w:val="0072297E"/>
    <w:rsid w:val="0073011F"/>
    <w:rsid w:val="00733E01"/>
    <w:rsid w:val="007341D4"/>
    <w:rsid w:val="00736E11"/>
    <w:rsid w:val="007426D6"/>
    <w:rsid w:val="007430AA"/>
    <w:rsid w:val="00764CAC"/>
    <w:rsid w:val="00770200"/>
    <w:rsid w:val="00775661"/>
    <w:rsid w:val="007818A2"/>
    <w:rsid w:val="00792D2D"/>
    <w:rsid w:val="00796277"/>
    <w:rsid w:val="007A77FA"/>
    <w:rsid w:val="007B5125"/>
    <w:rsid w:val="007C07A1"/>
    <w:rsid w:val="007C2E73"/>
    <w:rsid w:val="007C7370"/>
    <w:rsid w:val="007D005B"/>
    <w:rsid w:val="007D4850"/>
    <w:rsid w:val="007D67E2"/>
    <w:rsid w:val="007E292C"/>
    <w:rsid w:val="007E3AEE"/>
    <w:rsid w:val="007E7862"/>
    <w:rsid w:val="007F6258"/>
    <w:rsid w:val="00807116"/>
    <w:rsid w:val="008134AB"/>
    <w:rsid w:val="008157B4"/>
    <w:rsid w:val="00815947"/>
    <w:rsid w:val="0082043A"/>
    <w:rsid w:val="00820BDD"/>
    <w:rsid w:val="00822B63"/>
    <w:rsid w:val="00824A1E"/>
    <w:rsid w:val="008315DC"/>
    <w:rsid w:val="00831B97"/>
    <w:rsid w:val="00836AF0"/>
    <w:rsid w:val="00843807"/>
    <w:rsid w:val="0085058F"/>
    <w:rsid w:val="00852653"/>
    <w:rsid w:val="0085502A"/>
    <w:rsid w:val="008611A6"/>
    <w:rsid w:val="0086457E"/>
    <w:rsid w:val="0087627E"/>
    <w:rsid w:val="00880304"/>
    <w:rsid w:val="008836CE"/>
    <w:rsid w:val="00885891"/>
    <w:rsid w:val="00891D30"/>
    <w:rsid w:val="008921A3"/>
    <w:rsid w:val="00897E26"/>
    <w:rsid w:val="008A6DA2"/>
    <w:rsid w:val="008B26D8"/>
    <w:rsid w:val="008B544B"/>
    <w:rsid w:val="008B6EFB"/>
    <w:rsid w:val="008C5910"/>
    <w:rsid w:val="008C5AF0"/>
    <w:rsid w:val="008C64B8"/>
    <w:rsid w:val="008C6A36"/>
    <w:rsid w:val="008D197C"/>
    <w:rsid w:val="008D1C74"/>
    <w:rsid w:val="008E43B7"/>
    <w:rsid w:val="008E51B8"/>
    <w:rsid w:val="008E57D6"/>
    <w:rsid w:val="008F40B5"/>
    <w:rsid w:val="008F78EF"/>
    <w:rsid w:val="00904EBD"/>
    <w:rsid w:val="00933D92"/>
    <w:rsid w:val="00942AC3"/>
    <w:rsid w:val="009439CF"/>
    <w:rsid w:val="009456FD"/>
    <w:rsid w:val="009479D9"/>
    <w:rsid w:val="00947C6D"/>
    <w:rsid w:val="0095666C"/>
    <w:rsid w:val="00975866"/>
    <w:rsid w:val="00977931"/>
    <w:rsid w:val="00980B98"/>
    <w:rsid w:val="00983E7B"/>
    <w:rsid w:val="00985C5F"/>
    <w:rsid w:val="00987098"/>
    <w:rsid w:val="00987E3C"/>
    <w:rsid w:val="00990D88"/>
    <w:rsid w:val="0099266A"/>
    <w:rsid w:val="00997CD1"/>
    <w:rsid w:val="009A0C74"/>
    <w:rsid w:val="009A27FB"/>
    <w:rsid w:val="009A4528"/>
    <w:rsid w:val="009B7F15"/>
    <w:rsid w:val="009C14E2"/>
    <w:rsid w:val="009C51DB"/>
    <w:rsid w:val="009D1D87"/>
    <w:rsid w:val="009E026D"/>
    <w:rsid w:val="009F751D"/>
    <w:rsid w:val="00A0608B"/>
    <w:rsid w:val="00A06B98"/>
    <w:rsid w:val="00A105BD"/>
    <w:rsid w:val="00A13E44"/>
    <w:rsid w:val="00A25DDF"/>
    <w:rsid w:val="00A30001"/>
    <w:rsid w:val="00A422B9"/>
    <w:rsid w:val="00A460C8"/>
    <w:rsid w:val="00A515F6"/>
    <w:rsid w:val="00A57289"/>
    <w:rsid w:val="00A609A0"/>
    <w:rsid w:val="00A60D02"/>
    <w:rsid w:val="00A6210E"/>
    <w:rsid w:val="00A62572"/>
    <w:rsid w:val="00A63582"/>
    <w:rsid w:val="00A64F28"/>
    <w:rsid w:val="00A655AD"/>
    <w:rsid w:val="00A77B46"/>
    <w:rsid w:val="00A77C4B"/>
    <w:rsid w:val="00A80173"/>
    <w:rsid w:val="00A82BC7"/>
    <w:rsid w:val="00A86E39"/>
    <w:rsid w:val="00A873F3"/>
    <w:rsid w:val="00A91508"/>
    <w:rsid w:val="00A95E12"/>
    <w:rsid w:val="00AA00F4"/>
    <w:rsid w:val="00AA0199"/>
    <w:rsid w:val="00AA066B"/>
    <w:rsid w:val="00AA0ADE"/>
    <w:rsid w:val="00AA0C81"/>
    <w:rsid w:val="00AA5CDF"/>
    <w:rsid w:val="00AB5490"/>
    <w:rsid w:val="00AB77C7"/>
    <w:rsid w:val="00AC7EEE"/>
    <w:rsid w:val="00AD15AA"/>
    <w:rsid w:val="00AD2117"/>
    <w:rsid w:val="00AE0713"/>
    <w:rsid w:val="00AE2548"/>
    <w:rsid w:val="00AE5196"/>
    <w:rsid w:val="00AF020E"/>
    <w:rsid w:val="00AF5F24"/>
    <w:rsid w:val="00B024C6"/>
    <w:rsid w:val="00B03AE5"/>
    <w:rsid w:val="00B106A6"/>
    <w:rsid w:val="00B12E2A"/>
    <w:rsid w:val="00B167F1"/>
    <w:rsid w:val="00B2364B"/>
    <w:rsid w:val="00B2707E"/>
    <w:rsid w:val="00B35EB9"/>
    <w:rsid w:val="00B46A61"/>
    <w:rsid w:val="00B5091F"/>
    <w:rsid w:val="00B53B93"/>
    <w:rsid w:val="00B60770"/>
    <w:rsid w:val="00B64144"/>
    <w:rsid w:val="00B72A9B"/>
    <w:rsid w:val="00B73F7D"/>
    <w:rsid w:val="00B74523"/>
    <w:rsid w:val="00B7707A"/>
    <w:rsid w:val="00B80A86"/>
    <w:rsid w:val="00B870D7"/>
    <w:rsid w:val="00B91FED"/>
    <w:rsid w:val="00B93732"/>
    <w:rsid w:val="00BA6B58"/>
    <w:rsid w:val="00BB1792"/>
    <w:rsid w:val="00BB1F2B"/>
    <w:rsid w:val="00BB21E2"/>
    <w:rsid w:val="00BB615E"/>
    <w:rsid w:val="00BC25CF"/>
    <w:rsid w:val="00BC2DD3"/>
    <w:rsid w:val="00BC3A24"/>
    <w:rsid w:val="00BD09D0"/>
    <w:rsid w:val="00BD3485"/>
    <w:rsid w:val="00BD38D3"/>
    <w:rsid w:val="00BD554C"/>
    <w:rsid w:val="00BE1E77"/>
    <w:rsid w:val="00BE217C"/>
    <w:rsid w:val="00BE2CB7"/>
    <w:rsid w:val="00BE6381"/>
    <w:rsid w:val="00BF110D"/>
    <w:rsid w:val="00BF3F43"/>
    <w:rsid w:val="00C001B9"/>
    <w:rsid w:val="00C03197"/>
    <w:rsid w:val="00C03FFF"/>
    <w:rsid w:val="00C102C0"/>
    <w:rsid w:val="00C11FFB"/>
    <w:rsid w:val="00C13928"/>
    <w:rsid w:val="00C15B97"/>
    <w:rsid w:val="00C17DA5"/>
    <w:rsid w:val="00C25131"/>
    <w:rsid w:val="00C37CD5"/>
    <w:rsid w:val="00C42532"/>
    <w:rsid w:val="00C51A6C"/>
    <w:rsid w:val="00C55985"/>
    <w:rsid w:val="00C705C6"/>
    <w:rsid w:val="00C706F2"/>
    <w:rsid w:val="00C763DB"/>
    <w:rsid w:val="00C763EE"/>
    <w:rsid w:val="00C83851"/>
    <w:rsid w:val="00C86A4B"/>
    <w:rsid w:val="00C91283"/>
    <w:rsid w:val="00CA6903"/>
    <w:rsid w:val="00CB1585"/>
    <w:rsid w:val="00CB2F52"/>
    <w:rsid w:val="00CB3A5C"/>
    <w:rsid w:val="00CB6847"/>
    <w:rsid w:val="00CD0383"/>
    <w:rsid w:val="00CD0B20"/>
    <w:rsid w:val="00CD675B"/>
    <w:rsid w:val="00CE3808"/>
    <w:rsid w:val="00CE7E52"/>
    <w:rsid w:val="00CF53BE"/>
    <w:rsid w:val="00CF6F12"/>
    <w:rsid w:val="00D027D2"/>
    <w:rsid w:val="00D07628"/>
    <w:rsid w:val="00D0794F"/>
    <w:rsid w:val="00D11645"/>
    <w:rsid w:val="00D131C7"/>
    <w:rsid w:val="00D20F4A"/>
    <w:rsid w:val="00D2550B"/>
    <w:rsid w:val="00D30852"/>
    <w:rsid w:val="00D336A8"/>
    <w:rsid w:val="00D36057"/>
    <w:rsid w:val="00D41643"/>
    <w:rsid w:val="00D428C5"/>
    <w:rsid w:val="00D44F4A"/>
    <w:rsid w:val="00D51417"/>
    <w:rsid w:val="00D60B70"/>
    <w:rsid w:val="00D643DD"/>
    <w:rsid w:val="00D64555"/>
    <w:rsid w:val="00D75A56"/>
    <w:rsid w:val="00D75E97"/>
    <w:rsid w:val="00D80654"/>
    <w:rsid w:val="00D82E0D"/>
    <w:rsid w:val="00D90101"/>
    <w:rsid w:val="00D94B3C"/>
    <w:rsid w:val="00DC2C35"/>
    <w:rsid w:val="00DC430D"/>
    <w:rsid w:val="00DC5935"/>
    <w:rsid w:val="00DC7489"/>
    <w:rsid w:val="00DD500F"/>
    <w:rsid w:val="00DD5260"/>
    <w:rsid w:val="00DE072A"/>
    <w:rsid w:val="00DE1254"/>
    <w:rsid w:val="00DE3CCC"/>
    <w:rsid w:val="00DE4FE6"/>
    <w:rsid w:val="00DF40B6"/>
    <w:rsid w:val="00DF56A3"/>
    <w:rsid w:val="00E0422A"/>
    <w:rsid w:val="00E05D8C"/>
    <w:rsid w:val="00E152BA"/>
    <w:rsid w:val="00E15A90"/>
    <w:rsid w:val="00E22DA1"/>
    <w:rsid w:val="00E237AB"/>
    <w:rsid w:val="00E31D04"/>
    <w:rsid w:val="00E43119"/>
    <w:rsid w:val="00E46524"/>
    <w:rsid w:val="00E632CD"/>
    <w:rsid w:val="00E63DF0"/>
    <w:rsid w:val="00E65BB3"/>
    <w:rsid w:val="00E66C9B"/>
    <w:rsid w:val="00E6729C"/>
    <w:rsid w:val="00E733FF"/>
    <w:rsid w:val="00E83BE7"/>
    <w:rsid w:val="00E864D9"/>
    <w:rsid w:val="00E87040"/>
    <w:rsid w:val="00E91D80"/>
    <w:rsid w:val="00E94FAF"/>
    <w:rsid w:val="00E96CAD"/>
    <w:rsid w:val="00EB1165"/>
    <w:rsid w:val="00EC5752"/>
    <w:rsid w:val="00EC607D"/>
    <w:rsid w:val="00EC68BA"/>
    <w:rsid w:val="00ED4E9F"/>
    <w:rsid w:val="00ED6600"/>
    <w:rsid w:val="00EE0509"/>
    <w:rsid w:val="00EE41EB"/>
    <w:rsid w:val="00EF1F05"/>
    <w:rsid w:val="00EF5A1E"/>
    <w:rsid w:val="00EF7CAD"/>
    <w:rsid w:val="00F01055"/>
    <w:rsid w:val="00F075B5"/>
    <w:rsid w:val="00F116FE"/>
    <w:rsid w:val="00F12A51"/>
    <w:rsid w:val="00F148E5"/>
    <w:rsid w:val="00F15683"/>
    <w:rsid w:val="00F15FBC"/>
    <w:rsid w:val="00F167BE"/>
    <w:rsid w:val="00F22EBF"/>
    <w:rsid w:val="00F246C7"/>
    <w:rsid w:val="00F309DD"/>
    <w:rsid w:val="00F35A60"/>
    <w:rsid w:val="00F401D2"/>
    <w:rsid w:val="00F41505"/>
    <w:rsid w:val="00F42B44"/>
    <w:rsid w:val="00F55229"/>
    <w:rsid w:val="00F56FC7"/>
    <w:rsid w:val="00F62D17"/>
    <w:rsid w:val="00F63B4C"/>
    <w:rsid w:val="00F718E9"/>
    <w:rsid w:val="00F72F8D"/>
    <w:rsid w:val="00F735C2"/>
    <w:rsid w:val="00F82F8F"/>
    <w:rsid w:val="00F8391A"/>
    <w:rsid w:val="00F85D07"/>
    <w:rsid w:val="00F90923"/>
    <w:rsid w:val="00F9125E"/>
    <w:rsid w:val="00F92704"/>
    <w:rsid w:val="00F9353F"/>
    <w:rsid w:val="00F959D1"/>
    <w:rsid w:val="00FA3489"/>
    <w:rsid w:val="00FA4343"/>
    <w:rsid w:val="00FB2954"/>
    <w:rsid w:val="00FB4CC3"/>
    <w:rsid w:val="00FC229A"/>
    <w:rsid w:val="00FC34F4"/>
    <w:rsid w:val="00FC7A4E"/>
    <w:rsid w:val="00FD270F"/>
    <w:rsid w:val="00FD796D"/>
    <w:rsid w:val="00FE30D7"/>
    <w:rsid w:val="00FE551E"/>
    <w:rsid w:val="00FE78C7"/>
    <w:rsid w:val="00FE7B9A"/>
    <w:rsid w:val="00FE7BDD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D2D5A-6A26-4030-A7E9-F103463A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FED"/>
  </w:style>
  <w:style w:type="paragraph" w:styleId="1">
    <w:name w:val="heading 1"/>
    <w:basedOn w:val="a"/>
    <w:next w:val="a"/>
    <w:link w:val="10"/>
    <w:uiPriority w:val="9"/>
    <w:qFormat/>
    <w:rsid w:val="00861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qFormat/>
    <w:rsid w:val="00DC593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3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1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1643"/>
  </w:style>
  <w:style w:type="paragraph" w:styleId="a6">
    <w:name w:val="footer"/>
    <w:basedOn w:val="a"/>
    <w:link w:val="a7"/>
    <w:uiPriority w:val="99"/>
    <w:unhideWhenUsed/>
    <w:rsid w:val="00D41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1643"/>
  </w:style>
  <w:style w:type="character" w:customStyle="1" w:styleId="80">
    <w:name w:val="Заголовок 8 Знак"/>
    <w:basedOn w:val="a0"/>
    <w:link w:val="8"/>
    <w:rsid w:val="00DC5935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8">
    <w:name w:val="Body Text"/>
    <w:basedOn w:val="a"/>
    <w:link w:val="a9"/>
    <w:rsid w:val="00DC59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C5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904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04EBD"/>
    <w:rPr>
      <w:b/>
      <w:bCs/>
    </w:rPr>
  </w:style>
  <w:style w:type="paragraph" w:styleId="ab">
    <w:name w:val="Normal (Web)"/>
    <w:basedOn w:val="a"/>
    <w:uiPriority w:val="99"/>
    <w:unhideWhenUsed/>
    <w:rsid w:val="00904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FA4343"/>
    <w:rPr>
      <w:i/>
      <w:iCs/>
    </w:rPr>
  </w:style>
  <w:style w:type="character" w:styleId="ad">
    <w:name w:val="Hyperlink"/>
    <w:basedOn w:val="a0"/>
    <w:uiPriority w:val="99"/>
    <w:unhideWhenUsed/>
    <w:rsid w:val="00451A06"/>
    <w:rPr>
      <w:color w:val="0000FF"/>
      <w:u w:val="single"/>
    </w:rPr>
  </w:style>
  <w:style w:type="character" w:customStyle="1" w:styleId="tooltip">
    <w:name w:val="tooltip"/>
    <w:basedOn w:val="a0"/>
    <w:rsid w:val="009E026D"/>
  </w:style>
  <w:style w:type="table" w:styleId="ae">
    <w:name w:val="Table Grid"/>
    <w:basedOn w:val="a1"/>
    <w:uiPriority w:val="59"/>
    <w:rsid w:val="00891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assic">
    <w:name w:val="classic"/>
    <w:basedOn w:val="a0"/>
    <w:rsid w:val="00F9353F"/>
  </w:style>
  <w:style w:type="paragraph" w:customStyle="1" w:styleId="Standard">
    <w:name w:val="Standard"/>
    <w:rsid w:val="001858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8586C"/>
    <w:pPr>
      <w:spacing w:after="120"/>
    </w:pPr>
  </w:style>
  <w:style w:type="character" w:customStyle="1" w:styleId="StrongEmphasis">
    <w:name w:val="Strong Emphasis"/>
    <w:rsid w:val="0018586C"/>
    <w:rPr>
      <w:b/>
      <w:bCs/>
    </w:rPr>
  </w:style>
  <w:style w:type="paragraph" w:styleId="af">
    <w:name w:val="No Spacing"/>
    <w:uiPriority w:val="1"/>
    <w:qFormat/>
    <w:rsid w:val="00BC25C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611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0">
    <w:name w:val="footnote text"/>
    <w:basedOn w:val="a"/>
    <w:link w:val="af1"/>
    <w:uiPriority w:val="99"/>
    <w:semiHidden/>
    <w:unhideWhenUsed/>
    <w:rsid w:val="00CB3A5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3A5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3A5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AC7E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s://www.sberbank.ru/ru/perso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9331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5842/" TargetMode="Externa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ultant.ru/document/cons_doc_LAW_39331/" TargetMode="External"/><Relationship Id="rId2" Type="http://schemas.openxmlformats.org/officeDocument/2006/relationships/hyperlink" Target="http://www.consultant.ru/document/cons_doc_LAW_39331/" TargetMode="External"/><Relationship Id="rId1" Type="http://schemas.openxmlformats.org/officeDocument/2006/relationships/hyperlink" Target="http://www.consultant.ru/document/cons_doc_LAW_5842/" TargetMode="External"/><Relationship Id="rId5" Type="http://schemas.openxmlformats.org/officeDocument/2006/relationships/hyperlink" Target="http://www.cbr.ru" TargetMode="External"/><Relationship Id="rId4" Type="http://schemas.openxmlformats.org/officeDocument/2006/relationships/hyperlink" Target="https://www.sberbank.ru/ru/person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Методы надзора, применяемые к Сбербанку РФ по Республике Дагестан в 2017-2019 гг.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Методы надзора, применяемые к Сбербанках РФ по Республике Дагестан в 2017-2019 гг.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Административные</c:v>
                </c:pt>
                <c:pt idx="1">
                  <c:v>Экономические</c:v>
                </c:pt>
                <c:pt idx="2">
                  <c:v>Регулирующие</c:v>
                </c:pt>
                <c:pt idx="3">
                  <c:v>Надзорные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</c:v>
                </c:pt>
                <c:pt idx="1">
                  <c:v>35</c:v>
                </c:pt>
                <c:pt idx="2">
                  <c:v>12</c:v>
                </c:pt>
                <c:pt idx="3">
                  <c:v>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Типы мер воздействия, применяемые к Сбербанку РФ по Республике Дагестан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Типы мер воздействия, применяемые на Сбербанках РФ по Республике Дагестан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0.15273694954797318"/>
                  <c:y val="0.1400652101585893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1638378536016331"/>
                  <c:y val="-0.2271874607223392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67824074074074"/>
                      <c:h val="0.16005648589700935"/>
                    </c:manualLayout>
                  </c15:layout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Принудительные</c:v>
                </c:pt>
                <c:pt idx="1">
                  <c:v>Предупредительные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115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2072561242344702"/>
          <c:y val="0.47112985876765406"/>
          <c:w val="0.26538549868766403"/>
          <c:h val="0.2956367954005749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0" i="0" u="none" strike="noStrike" cap="none" normalizeH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Меры воздействия по совокупности выявленных нарушений  в Сбербанке РФ в Республике Дагестан за 2017-2019 гг</a:t>
            </a:r>
            <a:r>
              <a:rPr lang="ru-RU" sz="1400" b="0" i="0" u="none" strike="noStrike" cap="none" normalizeH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.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Предупредительные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115</c:v>
                </c:pt>
                <c:pt idx="1">
                  <c:v>120</c:v>
                </c:pt>
                <c:pt idx="2">
                  <c:v>125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Принудительные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37</c:v>
                </c:pt>
                <c:pt idx="1">
                  <c:v>20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2397152"/>
        <c:axId val="392397544"/>
        <c:axId val="0"/>
      </c:bar3DChart>
      <c:catAx>
        <c:axId val="3923971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397544"/>
        <c:crosses val="autoZero"/>
        <c:auto val="1"/>
        <c:lblAlgn val="ctr"/>
        <c:lblOffset val="100"/>
        <c:noMultiLvlLbl val="0"/>
      </c:catAx>
      <c:valAx>
        <c:axId val="392397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397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тематических и комплексных инспекционных проверок</a:t>
            </a:r>
            <a:endParaRPr lang="ru-RU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Компексные проверки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Тематические проверки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185</c:v>
                </c:pt>
                <c:pt idx="1">
                  <c:v>186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0001736"/>
        <c:axId val="390002912"/>
        <c:axId val="0"/>
      </c:bar3DChart>
      <c:catAx>
        <c:axId val="390001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002912"/>
        <c:crosses val="autoZero"/>
        <c:auto val="1"/>
        <c:lblAlgn val="ctr"/>
        <c:lblOffset val="100"/>
        <c:noMultiLvlLbl val="0"/>
      </c:catAx>
      <c:valAx>
        <c:axId val="390002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001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коэффициентов функционирования органов банковского надзора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работников управления по банковскому надзору за деятельностью Сбербанка РФ в Республике Дагестан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  <a:sp3d contourW="9525">
              <a:contourClr>
                <a:schemeClr val="lt1">
                  <a:alpha val="50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1412</c:v>
                </c:pt>
                <c:pt idx="1">
                  <c:v>1443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Численность работников управления инспектирования Сбербанка РФ в Республике Дагестан 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  <a:sp3d contourW="9525">
              <a:contourClr>
                <a:schemeClr val="lt1">
                  <a:alpha val="50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1116</c:v>
                </c:pt>
                <c:pt idx="1">
                  <c:v>919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  <a:sp3d contourW="9525">
              <a:contourClr>
                <a:schemeClr val="lt1">
                  <a:alpha val="50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90002520"/>
        <c:axId val="390001344"/>
        <c:axId val="0"/>
      </c:bar3DChart>
      <c:catAx>
        <c:axId val="390002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001344"/>
        <c:crosses val="autoZero"/>
        <c:auto val="1"/>
        <c:lblAlgn val="ctr"/>
        <c:lblOffset val="100"/>
        <c:noMultiLvlLbl val="0"/>
      </c:catAx>
      <c:valAx>
        <c:axId val="39000134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90002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5.7185586176727907E-2"/>
          <c:y val="0.76140732408448941"/>
          <c:w val="0.88562864537766117"/>
          <c:h val="0.2147831521059867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кадров ЦБ РФ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Центральный аппарат</c:v>
                </c:pt>
                <c:pt idx="1">
                  <c:v>Территориальные учреждения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0.155</c:v>
                </c:pt>
                <c:pt idx="1">
                  <c:v>0.84499999999999997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Практические задачи по внедрению компонентов РОН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Лист1!$A$2:$A$5</c:f>
              <c:strCache>
                <c:ptCount val="4"/>
                <c:pt idx="0">
                  <c:v>Составление традиционной системы реагирования</c:v>
                </c:pt>
                <c:pt idx="1">
                  <c:v>Становление методических раскладов</c:v>
                </c:pt>
                <c:pt idx="2">
                  <c:v>Формализация системы оценок банков</c:v>
                </c:pt>
                <c:pt idx="3">
                  <c:v>Улучшение организации наблюдения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2F39-7C32-482A-98E4-278F7A38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85</Pages>
  <Words>19260</Words>
  <Characters>109788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2020-05-19T21:12:00Z</dcterms:created>
  <dcterms:modified xsi:type="dcterms:W3CDTF">2020-05-19T21:25:00Z</dcterms:modified>
</cp:coreProperties>
</file>